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B4" w:rsidRDefault="00A458DB">
      <w:pPr>
        <w:pStyle w:val="BodyText"/>
        <w:spacing w:before="6" w:after="1"/>
        <w:rPr>
          <w:rFonts w:ascii="Times New Roman"/>
          <w:sz w:val="20"/>
        </w:rPr>
      </w:pPr>
      <w:r>
        <w:rPr>
          <w:rFonts w:ascii="Times New Roman"/>
          <w:noProof/>
          <w:sz w:val="20"/>
        </w:rPr>
        <mc:AlternateContent>
          <mc:Choice Requires="wps">
            <w:drawing>
              <wp:anchor distT="0" distB="0" distL="0" distR="0" simplePos="0" relativeHeight="487460864"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976FF" id="Graphic 3" o:spid="_x0000_s1026" style="position:absolute;margin-left:57pt;margin-top:22.1pt;width:490.45pt;height:747.25pt;z-index:-15855616;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DfhwIAANAGAAAOAAAAZHJzL2Uyb0RvYy54bWysVVtr2zAUfh/sPwi9L3butolTRkvLoHSF&#10;duxZkeXYTJY0SYmTf78j2UrdbrRpWSDWkc+nT+fu1cWh4WjPtKmlyPF4FGPEBJVFLbY5/vF4/SXB&#10;yFgiCsKlYDk+MoMv1p8/rVqVsYmsJC+YRkAiTNaqHFfWqiyKDK1YQ8xIKiZAWUrdEAtbvY0KTVpg&#10;b3g0ieNF1EpdKC0pMwbeXnVKvPb8Zcmo/V6WhlnEcwy2Wf/U/rlxz2i9ItlWE1XVtDeDfMCKhtQC&#10;Lj1RXRFL0E7Xf1E1NdXSyNKOqGwiWZY1Zd4H8GYcv/DmoSKKeV8gOEadwmT+Hy29299rVBc5nmIk&#10;SAMpuumjMXXBaZXJAPOg7rVzz6hbSX8ZUETPNG5jesyh1I3DgnPo4CN9PEWaHSyi8HIxmSTL8Rwj&#10;Crp0lsbxcu6ui0gWjtOdsTdMeiqyvzW2S1URJFIFiR5EEDUk3KWa+1RbjCDVGiNI9aZLtSLWnXP2&#10;ORG1A1uqJ1OcvpF79ig90jpHnM3zBOo5uAPGPmG4eIGdzNLJM2xAhFV5VijKAV/QhXWIWcSJTwlc&#10;G9Rh7WBg4OnSd4HTWTJNpmmfgEAa1o58Nl927rwLvIjTxau0nftnws65uiMEZAr/V68ehutMfDKH&#10;MnX5+gD+zQj7+ur53wzIv4oxJIxyaVjXTK7GfVed6h6qZ9hZRvK6uK45d3Vu9HZzyTXaEzct/a+P&#10;4ADmG7/rddf1G1kcYYK0MDRybH7viGYY8W8CZpSbt0HQQdgEQVt+Kf1U9i2mjX08/CRaIQViji2M&#10;ijsZJiDJwggA+x2gw7qTQn7dWVnWbj542zqL+g2MTe9/P+LdXB7uPerpQ7T+AwAA//8DAFBLAwQU&#10;AAYACAAAACEAHVyy4uIAAAAMAQAADwAAAGRycy9kb3ducmV2LnhtbEyPwU7DMBBE70j8g7VI3KjT&#10;Ekob4lQIUSEOCFF66c2Nt0mUeB1iJ03+nu0Jbjva0cybdDPaRgzY+cqRgvksAoGUO1NRoWD/vb1b&#10;gfBBk9GNI1QwoYdNdn2V6sS4M33hsAuF4BDyiVZQhtAmUvq8RKv9zLVI/Du5zurAsiuk6fSZw20j&#10;F1G0lFZXxA2lbvGlxLze9VbB8F65z9PHK/5M47Y/TG81Ldtaqdub8fkJRMAx/Jnhgs/okDHT0fVk&#10;vGhYz2PeEhTE8QLExRCt4zWII18P96tHkFkq/4/IfgEAAP//AwBQSwECLQAUAAYACAAAACEAtoM4&#10;kv4AAADhAQAAEwAAAAAAAAAAAAAAAAAAAAAAW0NvbnRlbnRfVHlwZXNdLnhtbFBLAQItABQABgAI&#10;AAAAIQA4/SH/1gAAAJQBAAALAAAAAAAAAAAAAAAAAC8BAABfcmVscy8ucmVsc1BLAQItABQABgAI&#10;AAAAIQABbWDfhwIAANAGAAAOAAAAAAAAAAAAAAAAAC4CAABkcnMvZTJvRG9jLnhtbFBLAQItABQA&#10;BgAIAAAAIQAdXLLi4gAAAAwBAAAPAAAAAAAAAAAAAAAAAOEEAABkcnMvZG93bnJldi54bWxQSwUG&#10;AAAAAAQABADzAAAA8AU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rFonts w:ascii="Times New Roman"/>
          <w:sz w:val="20"/>
        </w:rPr>
      </w:pPr>
    </w:p>
    <w:p w:rsidR="00132CB4" w:rsidRDefault="00132CB4">
      <w:pPr>
        <w:pStyle w:val="BodyText"/>
        <w:rPr>
          <w:rFonts w:ascii="Times New Roman"/>
          <w:sz w:val="20"/>
        </w:rPr>
      </w:pPr>
    </w:p>
    <w:p w:rsidR="00132CB4" w:rsidRDefault="00132CB4">
      <w:pPr>
        <w:pStyle w:val="BodyText"/>
        <w:rPr>
          <w:rFonts w:ascii="Times New Roman"/>
          <w:sz w:val="20"/>
        </w:rPr>
      </w:pPr>
    </w:p>
    <w:p w:rsidR="00132CB4" w:rsidRDefault="00132CB4">
      <w:pPr>
        <w:pStyle w:val="BodyText"/>
        <w:rPr>
          <w:rFonts w:ascii="Times New Roman"/>
          <w:sz w:val="20"/>
        </w:rPr>
      </w:pPr>
    </w:p>
    <w:p w:rsidR="00132CB4" w:rsidRDefault="00132CB4">
      <w:pPr>
        <w:pStyle w:val="BodyText"/>
        <w:rPr>
          <w:rFonts w:ascii="Times New Roman"/>
          <w:sz w:val="20"/>
        </w:rPr>
      </w:pPr>
    </w:p>
    <w:p w:rsidR="00132CB4" w:rsidRDefault="00132CB4">
      <w:pPr>
        <w:pStyle w:val="BodyText"/>
        <w:spacing w:before="133"/>
        <w:rPr>
          <w:rFonts w:ascii="Times New Roman"/>
          <w:sz w:val="20"/>
        </w:rPr>
      </w:pPr>
    </w:p>
    <w:p w:rsidR="00132CB4" w:rsidRDefault="00132CB4">
      <w:pPr>
        <w:pStyle w:val="BodyText"/>
        <w:rPr>
          <w:rFonts w:ascii="Times New Roman"/>
          <w:sz w:val="50"/>
        </w:rPr>
      </w:pPr>
    </w:p>
    <w:p w:rsidR="00132CB4" w:rsidRDefault="00132CB4">
      <w:pPr>
        <w:pStyle w:val="BodyText"/>
        <w:rPr>
          <w:rFonts w:ascii="Times New Roman"/>
          <w:sz w:val="50"/>
        </w:rPr>
      </w:pPr>
    </w:p>
    <w:p w:rsidR="00132CB4" w:rsidRDefault="00132CB4">
      <w:pPr>
        <w:pStyle w:val="BodyText"/>
        <w:rPr>
          <w:rFonts w:ascii="Times New Roman"/>
          <w:sz w:val="50"/>
        </w:rPr>
      </w:pPr>
    </w:p>
    <w:p w:rsidR="00132CB4" w:rsidRDefault="00132CB4">
      <w:pPr>
        <w:pStyle w:val="BodyText"/>
        <w:spacing w:before="169"/>
        <w:rPr>
          <w:rFonts w:ascii="Times New Roman"/>
          <w:sz w:val="50"/>
        </w:rPr>
      </w:pPr>
    </w:p>
    <w:p w:rsidR="00132CB4" w:rsidRDefault="00A458DB">
      <w:pPr>
        <w:pStyle w:val="Title"/>
        <w:spacing w:line="364" w:lineRule="auto"/>
      </w:pPr>
      <w:r>
        <w:t>POLICY FOR HANDLING GOOD TILL DATE ORDERS</w:t>
      </w:r>
    </w:p>
    <w:p w:rsidR="00A53DD9" w:rsidRDefault="00A53DD9">
      <w:pPr>
        <w:pStyle w:val="BodyText"/>
        <w:spacing w:before="2"/>
        <w:rPr>
          <w:sz w:val="20"/>
        </w:rPr>
      </w:pPr>
    </w:p>
    <w:p w:rsidR="00A53DD9" w:rsidRDefault="00A53DD9">
      <w:pPr>
        <w:pStyle w:val="BodyText"/>
        <w:spacing w:before="2"/>
        <w:rPr>
          <w:sz w:val="20"/>
        </w:rPr>
      </w:pPr>
    </w:p>
    <w:p w:rsidR="00A53DD9" w:rsidRDefault="00A53DD9">
      <w:pPr>
        <w:pStyle w:val="BodyText"/>
        <w:spacing w:before="2"/>
        <w:rPr>
          <w:sz w:val="20"/>
        </w:rPr>
      </w:pPr>
    </w:p>
    <w:p w:rsidR="00A53DD9" w:rsidRDefault="00A53DD9">
      <w:pPr>
        <w:pStyle w:val="BodyText"/>
        <w:spacing w:before="2"/>
        <w:rPr>
          <w:sz w:val="20"/>
        </w:rPr>
      </w:pPr>
    </w:p>
    <w:p w:rsidR="00132CB4" w:rsidRDefault="00A458DB">
      <w:pPr>
        <w:pStyle w:val="BodyText"/>
        <w:spacing w:before="2"/>
        <w:rPr>
          <w:sz w:val="20"/>
        </w:rPr>
      </w:pPr>
      <w:r>
        <w:rPr>
          <w:noProof/>
          <w:sz w:val="20"/>
        </w:rPr>
        <mc:AlternateContent>
          <mc:Choice Requires="wps">
            <w:drawing>
              <wp:anchor distT="0" distB="0" distL="0" distR="0" simplePos="0" relativeHeight="487461376"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687AA" id="Graphic 6" o:spid="_x0000_s1026" style="position:absolute;margin-left:57pt;margin-top:22.1pt;width:490.45pt;height:747.25pt;z-index:-15855104;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RNiQIAANAGAAAOAAAAZHJzL2Uyb0RvYy54bWysVW1r2zAQ/j7YfxD6vtjNW20Tp4yWlkHp&#10;Cs3YZ0WWYzNZ0iQlTv/9TrKVON1o07JArJPv0enuuRcvrvYNRzumTS1Fji9GMUZMUFnUYpPjH6vb&#10;LwlGxhJREC4Fy/EzM/hq+fnTolUZG8tK8oJpBEaEyVqV48palUWRoRVriBlJxQQoS6kbYmGrN1Gh&#10;SQvWGx6N43getVIXSkvKjIG3N50SL739smTUfi9LwyziOQbfrH9q/1y7Z7RckGyjiapq2rtBPuBF&#10;Q2oBlx5M3RBL0FbXf5lqaqqlkaUdUdlEsixrynwMEM1F/CKap4oo5mMBcow60GT+n1n6sHvUqC5y&#10;PMdIkAZSdNezMXfktMpkgHlSj9qFZ9S9pL8MKKITjduYHrMvdeOwEBzae6afD0yzvUUUXs7H4+Ty&#10;YoYRBV06TeP4cuaui0gWjtOtsXdMelNkd29sl6oiSKQKEt2LIGpIuEs196m2GEGqNUaQ6nWXakWs&#10;O+f8cyJqB75UR1ecvpE7tpIeaV0gzudZAvUcwgFnjxguXmDH03R8gg2IsCpvFYpyYC/owjrEzONk&#10;0nMU1GHtYODg4dJ3gdNpMkkm6avGp7PLLpx3gedx6ssIqAq+hvU0tLNg51zd8QnIFP6vRjSk60x8&#10;MoMydfn6AP5Nhn199fbf5O1fxRiYpVwa1jWTq3HfVYe6h0wMO8tIXhe3Neeuzo3erK+5RjvipqX/&#10;9QwOYL7xu153Xb+WxTNMkBaGRo7N7y3RDCP+TcCMcvM2CDoI6yBoy6+ln8q+xbSxq/1PohVSIObY&#10;wqh4kGECkiyMAPDfATqsOynk162VZe3mg/et86jfwNj08fcj3s3l4d6jjh+i5R8AAAD//wMAUEsD&#10;BBQABgAIAAAAIQAdXLLi4gAAAAwBAAAPAAAAZHJzL2Rvd25yZXYueG1sTI/BTsMwEETvSPyDtUjc&#10;qNMSShviVAhRIQ4IUXrpzY23SZR4HWInTf6e7QluO9rRzJt0M9pGDNj5ypGC+SwCgZQ7U1GhYP+9&#10;vVuB8EGT0Y0jVDChh012fZXqxLgzfeGwC4XgEPKJVlCG0CZS+rxEq/3MtUj8O7nO6sCyK6Tp9JnD&#10;bSMXUbSUVlfEDaVu8aXEvN71VsHwXrnP08cr/kzjtj9MbzUt21qp25vx+QlEwDH8meGCz+iQMdPR&#10;9WS8aFjPY94SFMTxAsTFEK3jNYgjXw/3q0eQWSr/j8h+AQAA//8DAFBLAQItABQABgAIAAAAIQC2&#10;gziS/gAAAOEBAAATAAAAAAAAAAAAAAAAAAAAAABbQ29udGVudF9UeXBlc10ueG1sUEsBAi0AFAAG&#10;AAgAAAAhADj9If/WAAAAlAEAAAsAAAAAAAAAAAAAAAAALwEAAF9yZWxzLy5yZWxzUEsBAi0AFAAG&#10;AAgAAAAhAAF7BE2JAgAA0AYAAA4AAAAAAAAAAAAAAAAALgIAAGRycy9lMm9Eb2MueG1sUEsBAi0A&#10;FAAGAAgAAAAhAB1csuLiAAAADAEAAA8AAAAAAAAAAAAAAAAA4wQAAGRycy9kb3ducmV2LnhtbFBL&#10;BQYAAAAABAAEAPMAAADyBQ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sz w:val="20"/>
        </w:rPr>
      </w:pPr>
    </w:p>
    <w:p w:rsidR="00132CB4" w:rsidRDefault="00A458DB">
      <w:pPr>
        <w:spacing w:before="139"/>
        <w:ind w:left="463" w:right="260"/>
        <w:jc w:val="center"/>
        <w:rPr>
          <w:sz w:val="30"/>
        </w:rPr>
      </w:pPr>
      <w:r>
        <w:rPr>
          <w:spacing w:val="-2"/>
          <w:w w:val="115"/>
          <w:sz w:val="30"/>
          <w:u w:val="single"/>
        </w:rPr>
        <w:t>Contents</w:t>
      </w:r>
    </w:p>
    <w:p w:rsidR="00132CB4" w:rsidRDefault="00132CB4">
      <w:pPr>
        <w:pStyle w:val="BodyText"/>
        <w:spacing w:before="121"/>
        <w:rPr>
          <w:sz w:val="2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7186"/>
        <w:gridCol w:w="752"/>
      </w:tblGrid>
      <w:tr w:rsidR="00132CB4">
        <w:trPr>
          <w:trHeight w:val="532"/>
        </w:trPr>
        <w:tc>
          <w:tcPr>
            <w:tcW w:w="539" w:type="dxa"/>
          </w:tcPr>
          <w:p w:rsidR="00132CB4" w:rsidRDefault="00A458DB">
            <w:pPr>
              <w:pStyle w:val="TableParagraph"/>
              <w:ind w:left="120"/>
              <w:jc w:val="left"/>
              <w:rPr>
                <w:sz w:val="20"/>
              </w:rPr>
            </w:pPr>
            <w:r>
              <w:rPr>
                <w:spacing w:val="-5"/>
                <w:w w:val="135"/>
                <w:sz w:val="20"/>
                <w:u w:val="single"/>
              </w:rPr>
              <w:t>Sr.</w:t>
            </w:r>
          </w:p>
          <w:p w:rsidR="00132CB4" w:rsidRDefault="00A458DB">
            <w:pPr>
              <w:pStyle w:val="TableParagraph"/>
              <w:ind w:left="101"/>
              <w:jc w:val="left"/>
              <w:rPr>
                <w:sz w:val="20"/>
              </w:rPr>
            </w:pPr>
            <w:r>
              <w:rPr>
                <w:spacing w:val="-5"/>
                <w:w w:val="125"/>
                <w:sz w:val="20"/>
                <w:u w:val="single"/>
              </w:rPr>
              <w:t>No.</w:t>
            </w:r>
          </w:p>
        </w:tc>
        <w:tc>
          <w:tcPr>
            <w:tcW w:w="7186" w:type="dxa"/>
          </w:tcPr>
          <w:p w:rsidR="00132CB4" w:rsidRDefault="00A458DB">
            <w:pPr>
              <w:pStyle w:val="TableParagraph"/>
              <w:ind w:left="10"/>
              <w:rPr>
                <w:sz w:val="20"/>
              </w:rPr>
            </w:pPr>
            <w:r>
              <w:rPr>
                <w:spacing w:val="-2"/>
                <w:w w:val="120"/>
                <w:sz w:val="20"/>
                <w:u w:val="single"/>
              </w:rPr>
              <w:t>Particulars</w:t>
            </w:r>
          </w:p>
        </w:tc>
        <w:tc>
          <w:tcPr>
            <w:tcW w:w="752" w:type="dxa"/>
          </w:tcPr>
          <w:p w:rsidR="00132CB4" w:rsidRDefault="00A458DB">
            <w:pPr>
              <w:pStyle w:val="TableParagraph"/>
              <w:spacing w:line="244" w:lineRule="auto"/>
              <w:ind w:left="207" w:hanging="70"/>
              <w:jc w:val="left"/>
              <w:rPr>
                <w:sz w:val="20"/>
              </w:rPr>
            </w:pPr>
            <w:r>
              <w:rPr>
                <w:spacing w:val="-4"/>
                <w:w w:val="115"/>
                <w:sz w:val="20"/>
                <w:u w:val="single"/>
              </w:rPr>
              <w:t>Page</w:t>
            </w:r>
            <w:r>
              <w:rPr>
                <w:spacing w:val="-4"/>
                <w:w w:val="115"/>
                <w:sz w:val="20"/>
              </w:rPr>
              <w:t xml:space="preserve"> </w:t>
            </w:r>
            <w:r>
              <w:rPr>
                <w:spacing w:val="-4"/>
                <w:w w:val="120"/>
                <w:sz w:val="20"/>
                <w:u w:val="single"/>
              </w:rPr>
              <w:t>No.</w:t>
            </w:r>
          </w:p>
        </w:tc>
      </w:tr>
      <w:tr w:rsidR="00132CB4">
        <w:trPr>
          <w:trHeight w:val="532"/>
        </w:trPr>
        <w:tc>
          <w:tcPr>
            <w:tcW w:w="539" w:type="dxa"/>
          </w:tcPr>
          <w:p w:rsidR="00132CB4" w:rsidRDefault="00A458DB">
            <w:pPr>
              <w:pStyle w:val="TableParagraph"/>
              <w:spacing w:before="4"/>
              <w:rPr>
                <w:sz w:val="20"/>
              </w:rPr>
            </w:pPr>
            <w:r>
              <w:rPr>
                <w:spacing w:val="-10"/>
                <w:w w:val="115"/>
                <w:sz w:val="20"/>
              </w:rPr>
              <w:t>1</w:t>
            </w:r>
          </w:p>
        </w:tc>
        <w:tc>
          <w:tcPr>
            <w:tcW w:w="7186" w:type="dxa"/>
          </w:tcPr>
          <w:p w:rsidR="00132CB4" w:rsidRDefault="00A458DB">
            <w:pPr>
              <w:pStyle w:val="TableParagraph"/>
              <w:spacing w:before="4"/>
              <w:ind w:left="101"/>
              <w:jc w:val="left"/>
              <w:rPr>
                <w:sz w:val="20"/>
              </w:rPr>
            </w:pPr>
            <w:r>
              <w:rPr>
                <w:spacing w:val="-2"/>
                <w:w w:val="120"/>
                <w:sz w:val="20"/>
              </w:rPr>
              <w:t>Background</w:t>
            </w:r>
          </w:p>
        </w:tc>
        <w:tc>
          <w:tcPr>
            <w:tcW w:w="752" w:type="dxa"/>
          </w:tcPr>
          <w:p w:rsidR="00132CB4" w:rsidRDefault="0086343A">
            <w:pPr>
              <w:pStyle w:val="TableParagraph"/>
              <w:spacing w:before="4"/>
              <w:ind w:right="2"/>
              <w:rPr>
                <w:sz w:val="20"/>
              </w:rPr>
            </w:pPr>
            <w:r>
              <w:rPr>
                <w:spacing w:val="-10"/>
                <w:w w:val="115"/>
                <w:sz w:val="20"/>
              </w:rPr>
              <w:t>2</w:t>
            </w:r>
          </w:p>
        </w:tc>
      </w:tr>
      <w:tr w:rsidR="00132CB4">
        <w:trPr>
          <w:trHeight w:val="532"/>
        </w:trPr>
        <w:tc>
          <w:tcPr>
            <w:tcW w:w="539" w:type="dxa"/>
          </w:tcPr>
          <w:p w:rsidR="00132CB4" w:rsidRDefault="00A458DB">
            <w:pPr>
              <w:pStyle w:val="TableParagraph"/>
              <w:rPr>
                <w:sz w:val="20"/>
              </w:rPr>
            </w:pPr>
            <w:r>
              <w:rPr>
                <w:spacing w:val="-10"/>
                <w:w w:val="115"/>
                <w:sz w:val="20"/>
              </w:rPr>
              <w:t>2</w:t>
            </w:r>
          </w:p>
        </w:tc>
        <w:tc>
          <w:tcPr>
            <w:tcW w:w="7186" w:type="dxa"/>
          </w:tcPr>
          <w:p w:rsidR="00132CB4" w:rsidRDefault="00A458DB">
            <w:pPr>
              <w:pStyle w:val="TableParagraph"/>
              <w:ind w:left="101"/>
              <w:jc w:val="left"/>
              <w:rPr>
                <w:sz w:val="20"/>
              </w:rPr>
            </w:pPr>
            <w:r>
              <w:rPr>
                <w:spacing w:val="-2"/>
                <w:w w:val="120"/>
                <w:sz w:val="20"/>
              </w:rPr>
              <w:t>Scope</w:t>
            </w:r>
          </w:p>
        </w:tc>
        <w:tc>
          <w:tcPr>
            <w:tcW w:w="752" w:type="dxa"/>
          </w:tcPr>
          <w:p w:rsidR="00132CB4" w:rsidRDefault="0086343A">
            <w:pPr>
              <w:pStyle w:val="TableParagraph"/>
              <w:ind w:right="2"/>
              <w:rPr>
                <w:sz w:val="20"/>
              </w:rPr>
            </w:pPr>
            <w:r>
              <w:rPr>
                <w:spacing w:val="-10"/>
                <w:w w:val="115"/>
                <w:sz w:val="20"/>
              </w:rPr>
              <w:t>2</w:t>
            </w:r>
          </w:p>
        </w:tc>
      </w:tr>
      <w:tr w:rsidR="00132CB4">
        <w:trPr>
          <w:trHeight w:val="533"/>
        </w:trPr>
        <w:tc>
          <w:tcPr>
            <w:tcW w:w="539" w:type="dxa"/>
          </w:tcPr>
          <w:p w:rsidR="00132CB4" w:rsidRDefault="00A458DB">
            <w:pPr>
              <w:pStyle w:val="TableParagraph"/>
              <w:rPr>
                <w:sz w:val="20"/>
              </w:rPr>
            </w:pPr>
            <w:r>
              <w:rPr>
                <w:spacing w:val="-10"/>
                <w:w w:val="115"/>
                <w:sz w:val="20"/>
              </w:rPr>
              <w:t>3</w:t>
            </w:r>
          </w:p>
        </w:tc>
        <w:tc>
          <w:tcPr>
            <w:tcW w:w="7186" w:type="dxa"/>
          </w:tcPr>
          <w:p w:rsidR="00132CB4" w:rsidRDefault="00A458DB">
            <w:pPr>
              <w:pStyle w:val="TableParagraph"/>
              <w:ind w:left="101"/>
              <w:jc w:val="left"/>
              <w:rPr>
                <w:sz w:val="20"/>
              </w:rPr>
            </w:pPr>
            <w:r>
              <w:rPr>
                <w:w w:val="115"/>
                <w:sz w:val="20"/>
              </w:rPr>
              <w:t>Details</w:t>
            </w:r>
            <w:r>
              <w:rPr>
                <w:spacing w:val="19"/>
                <w:w w:val="115"/>
                <w:sz w:val="20"/>
              </w:rPr>
              <w:t xml:space="preserve"> </w:t>
            </w:r>
            <w:r>
              <w:rPr>
                <w:w w:val="115"/>
                <w:sz w:val="20"/>
              </w:rPr>
              <w:t>of</w:t>
            </w:r>
            <w:r>
              <w:rPr>
                <w:spacing w:val="22"/>
                <w:w w:val="115"/>
                <w:sz w:val="20"/>
              </w:rPr>
              <w:t xml:space="preserve"> </w:t>
            </w:r>
            <w:r>
              <w:rPr>
                <w:w w:val="115"/>
                <w:sz w:val="20"/>
              </w:rPr>
              <w:t>Good</w:t>
            </w:r>
            <w:r>
              <w:rPr>
                <w:spacing w:val="24"/>
                <w:w w:val="115"/>
                <w:sz w:val="20"/>
              </w:rPr>
              <w:t xml:space="preserve"> </w:t>
            </w:r>
            <w:r>
              <w:rPr>
                <w:w w:val="115"/>
                <w:sz w:val="20"/>
              </w:rPr>
              <w:t>Till</w:t>
            </w:r>
            <w:r>
              <w:rPr>
                <w:spacing w:val="24"/>
                <w:w w:val="115"/>
                <w:sz w:val="20"/>
              </w:rPr>
              <w:t xml:space="preserve"> </w:t>
            </w:r>
            <w:r>
              <w:rPr>
                <w:w w:val="115"/>
                <w:sz w:val="20"/>
              </w:rPr>
              <w:t>Cancelled/Good</w:t>
            </w:r>
            <w:r>
              <w:rPr>
                <w:spacing w:val="22"/>
                <w:w w:val="115"/>
                <w:sz w:val="20"/>
              </w:rPr>
              <w:t xml:space="preserve"> </w:t>
            </w:r>
            <w:r>
              <w:rPr>
                <w:w w:val="115"/>
                <w:sz w:val="20"/>
              </w:rPr>
              <w:t>Till</w:t>
            </w:r>
            <w:r>
              <w:rPr>
                <w:spacing w:val="22"/>
                <w:w w:val="115"/>
                <w:sz w:val="20"/>
              </w:rPr>
              <w:t xml:space="preserve"> </w:t>
            </w:r>
            <w:r>
              <w:rPr>
                <w:spacing w:val="-2"/>
                <w:w w:val="115"/>
                <w:sz w:val="20"/>
              </w:rPr>
              <w:t>Triggered/orders</w:t>
            </w:r>
          </w:p>
        </w:tc>
        <w:tc>
          <w:tcPr>
            <w:tcW w:w="752" w:type="dxa"/>
          </w:tcPr>
          <w:p w:rsidR="00132CB4" w:rsidRDefault="0086343A">
            <w:pPr>
              <w:pStyle w:val="TableParagraph"/>
              <w:ind w:left="7" w:right="8"/>
              <w:rPr>
                <w:sz w:val="20"/>
              </w:rPr>
            </w:pPr>
            <w:r>
              <w:rPr>
                <w:spacing w:val="-10"/>
                <w:w w:val="115"/>
                <w:sz w:val="20"/>
              </w:rPr>
              <w:t>2</w:t>
            </w:r>
          </w:p>
        </w:tc>
      </w:tr>
      <w:tr w:rsidR="00132CB4">
        <w:trPr>
          <w:trHeight w:val="531"/>
        </w:trPr>
        <w:tc>
          <w:tcPr>
            <w:tcW w:w="539" w:type="dxa"/>
          </w:tcPr>
          <w:p w:rsidR="00132CB4" w:rsidRDefault="00A458DB">
            <w:pPr>
              <w:pStyle w:val="TableParagraph"/>
              <w:spacing w:before="3"/>
              <w:rPr>
                <w:sz w:val="20"/>
              </w:rPr>
            </w:pPr>
            <w:r>
              <w:rPr>
                <w:spacing w:val="-10"/>
                <w:w w:val="115"/>
                <w:sz w:val="20"/>
              </w:rPr>
              <w:t>4</w:t>
            </w:r>
          </w:p>
        </w:tc>
        <w:tc>
          <w:tcPr>
            <w:tcW w:w="7186" w:type="dxa"/>
          </w:tcPr>
          <w:p w:rsidR="00132CB4" w:rsidRDefault="00A458DB">
            <w:pPr>
              <w:pStyle w:val="TableParagraph"/>
              <w:spacing w:before="3"/>
              <w:ind w:left="101"/>
              <w:jc w:val="left"/>
              <w:rPr>
                <w:sz w:val="20"/>
              </w:rPr>
            </w:pPr>
            <w:r>
              <w:rPr>
                <w:w w:val="115"/>
                <w:sz w:val="20"/>
              </w:rPr>
              <w:t>Handling</w:t>
            </w:r>
            <w:r>
              <w:rPr>
                <w:spacing w:val="18"/>
                <w:w w:val="115"/>
                <w:sz w:val="20"/>
              </w:rPr>
              <w:t xml:space="preserve"> </w:t>
            </w:r>
            <w:r>
              <w:rPr>
                <w:w w:val="115"/>
                <w:sz w:val="20"/>
              </w:rPr>
              <w:t>of</w:t>
            </w:r>
            <w:r>
              <w:rPr>
                <w:spacing w:val="19"/>
                <w:w w:val="115"/>
                <w:sz w:val="20"/>
              </w:rPr>
              <w:t xml:space="preserve"> </w:t>
            </w:r>
            <w:r>
              <w:rPr>
                <w:w w:val="115"/>
                <w:sz w:val="20"/>
              </w:rPr>
              <w:t>GTDt</w:t>
            </w:r>
            <w:r>
              <w:rPr>
                <w:spacing w:val="17"/>
                <w:w w:val="115"/>
                <w:sz w:val="20"/>
              </w:rPr>
              <w:t xml:space="preserve"> </w:t>
            </w:r>
            <w:r>
              <w:rPr>
                <w:w w:val="115"/>
                <w:sz w:val="20"/>
              </w:rPr>
              <w:t>orders</w:t>
            </w:r>
            <w:r>
              <w:rPr>
                <w:spacing w:val="21"/>
                <w:w w:val="115"/>
                <w:sz w:val="20"/>
              </w:rPr>
              <w:t xml:space="preserve"> </w:t>
            </w:r>
            <w:r>
              <w:rPr>
                <w:w w:val="115"/>
                <w:sz w:val="20"/>
              </w:rPr>
              <w:t>in</w:t>
            </w:r>
            <w:r>
              <w:rPr>
                <w:spacing w:val="19"/>
                <w:w w:val="115"/>
                <w:sz w:val="20"/>
              </w:rPr>
              <w:t xml:space="preserve"> </w:t>
            </w:r>
            <w:r>
              <w:rPr>
                <w:w w:val="115"/>
                <w:sz w:val="20"/>
              </w:rPr>
              <w:t>case</w:t>
            </w:r>
            <w:r>
              <w:rPr>
                <w:spacing w:val="16"/>
                <w:w w:val="115"/>
                <w:sz w:val="20"/>
              </w:rPr>
              <w:t xml:space="preserve"> </w:t>
            </w:r>
            <w:r>
              <w:rPr>
                <w:w w:val="115"/>
                <w:sz w:val="20"/>
              </w:rPr>
              <w:t>of</w:t>
            </w:r>
            <w:r>
              <w:rPr>
                <w:spacing w:val="15"/>
                <w:w w:val="115"/>
                <w:sz w:val="20"/>
              </w:rPr>
              <w:t xml:space="preserve"> </w:t>
            </w:r>
            <w:r>
              <w:rPr>
                <w:w w:val="115"/>
                <w:sz w:val="20"/>
              </w:rPr>
              <w:t>corporate</w:t>
            </w:r>
            <w:r>
              <w:rPr>
                <w:spacing w:val="14"/>
                <w:w w:val="115"/>
                <w:sz w:val="20"/>
              </w:rPr>
              <w:t xml:space="preserve"> </w:t>
            </w:r>
            <w:r>
              <w:rPr>
                <w:spacing w:val="-2"/>
                <w:w w:val="115"/>
                <w:sz w:val="20"/>
              </w:rPr>
              <w:t>actions</w:t>
            </w:r>
          </w:p>
        </w:tc>
        <w:tc>
          <w:tcPr>
            <w:tcW w:w="752" w:type="dxa"/>
          </w:tcPr>
          <w:p w:rsidR="00132CB4" w:rsidRDefault="0086343A">
            <w:pPr>
              <w:pStyle w:val="TableParagraph"/>
              <w:spacing w:before="3"/>
              <w:ind w:left="7" w:right="9"/>
              <w:rPr>
                <w:sz w:val="20"/>
              </w:rPr>
            </w:pPr>
            <w:r>
              <w:rPr>
                <w:spacing w:val="-10"/>
                <w:w w:val="115"/>
                <w:sz w:val="20"/>
              </w:rPr>
              <w:t>4</w:t>
            </w:r>
          </w:p>
        </w:tc>
      </w:tr>
      <w:tr w:rsidR="00132CB4">
        <w:trPr>
          <w:trHeight w:val="533"/>
        </w:trPr>
        <w:tc>
          <w:tcPr>
            <w:tcW w:w="539" w:type="dxa"/>
          </w:tcPr>
          <w:p w:rsidR="00132CB4" w:rsidRDefault="00A458DB">
            <w:pPr>
              <w:pStyle w:val="TableParagraph"/>
              <w:rPr>
                <w:sz w:val="20"/>
              </w:rPr>
            </w:pPr>
            <w:r>
              <w:rPr>
                <w:spacing w:val="-10"/>
                <w:w w:val="115"/>
                <w:sz w:val="20"/>
              </w:rPr>
              <w:t>5</w:t>
            </w:r>
          </w:p>
        </w:tc>
        <w:tc>
          <w:tcPr>
            <w:tcW w:w="7186" w:type="dxa"/>
          </w:tcPr>
          <w:p w:rsidR="00132CB4" w:rsidRDefault="00A458DB">
            <w:pPr>
              <w:pStyle w:val="TableParagraph"/>
              <w:ind w:left="101"/>
              <w:jc w:val="left"/>
              <w:rPr>
                <w:sz w:val="20"/>
              </w:rPr>
            </w:pPr>
            <w:r>
              <w:rPr>
                <w:w w:val="115"/>
                <w:sz w:val="20"/>
              </w:rPr>
              <w:t>Updating</w:t>
            </w:r>
            <w:r>
              <w:rPr>
                <w:spacing w:val="27"/>
                <w:w w:val="115"/>
                <w:sz w:val="20"/>
              </w:rPr>
              <w:t xml:space="preserve"> </w:t>
            </w:r>
            <w:r>
              <w:rPr>
                <w:w w:val="115"/>
                <w:sz w:val="20"/>
              </w:rPr>
              <w:t>Clients</w:t>
            </w:r>
            <w:r>
              <w:rPr>
                <w:spacing w:val="23"/>
                <w:w w:val="115"/>
                <w:sz w:val="20"/>
              </w:rPr>
              <w:t xml:space="preserve"> </w:t>
            </w:r>
            <w:r>
              <w:rPr>
                <w:w w:val="115"/>
                <w:sz w:val="20"/>
              </w:rPr>
              <w:t>of</w:t>
            </w:r>
            <w:r>
              <w:rPr>
                <w:spacing w:val="28"/>
                <w:w w:val="115"/>
                <w:sz w:val="20"/>
              </w:rPr>
              <w:t xml:space="preserve"> </w:t>
            </w:r>
            <w:r>
              <w:rPr>
                <w:w w:val="115"/>
                <w:sz w:val="20"/>
              </w:rPr>
              <w:t>upcoming</w:t>
            </w:r>
            <w:r>
              <w:rPr>
                <w:spacing w:val="30"/>
                <w:w w:val="115"/>
                <w:sz w:val="20"/>
              </w:rPr>
              <w:t xml:space="preserve"> </w:t>
            </w:r>
            <w:r>
              <w:rPr>
                <w:w w:val="115"/>
                <w:sz w:val="20"/>
              </w:rPr>
              <w:t>Corporate</w:t>
            </w:r>
            <w:r>
              <w:rPr>
                <w:spacing w:val="23"/>
                <w:w w:val="115"/>
                <w:sz w:val="20"/>
              </w:rPr>
              <w:t xml:space="preserve"> </w:t>
            </w:r>
            <w:r>
              <w:rPr>
                <w:spacing w:val="-2"/>
                <w:w w:val="115"/>
                <w:sz w:val="20"/>
              </w:rPr>
              <w:t>Actions</w:t>
            </w:r>
          </w:p>
        </w:tc>
        <w:tc>
          <w:tcPr>
            <w:tcW w:w="752" w:type="dxa"/>
          </w:tcPr>
          <w:p w:rsidR="00132CB4" w:rsidRDefault="0086343A">
            <w:pPr>
              <w:pStyle w:val="TableParagraph"/>
              <w:ind w:left="7" w:right="7"/>
              <w:rPr>
                <w:sz w:val="20"/>
              </w:rPr>
            </w:pPr>
            <w:r>
              <w:rPr>
                <w:spacing w:val="-10"/>
                <w:w w:val="115"/>
                <w:sz w:val="20"/>
              </w:rPr>
              <w:t>4</w:t>
            </w:r>
          </w:p>
        </w:tc>
      </w:tr>
      <w:tr w:rsidR="00132CB4">
        <w:trPr>
          <w:trHeight w:val="531"/>
        </w:trPr>
        <w:tc>
          <w:tcPr>
            <w:tcW w:w="539" w:type="dxa"/>
          </w:tcPr>
          <w:p w:rsidR="00132CB4" w:rsidRDefault="00A458DB">
            <w:pPr>
              <w:pStyle w:val="TableParagraph"/>
              <w:spacing w:before="3"/>
              <w:rPr>
                <w:sz w:val="20"/>
              </w:rPr>
            </w:pPr>
            <w:r>
              <w:rPr>
                <w:spacing w:val="-10"/>
                <w:w w:val="115"/>
                <w:sz w:val="20"/>
              </w:rPr>
              <w:t>6</w:t>
            </w:r>
          </w:p>
        </w:tc>
        <w:tc>
          <w:tcPr>
            <w:tcW w:w="7186" w:type="dxa"/>
          </w:tcPr>
          <w:p w:rsidR="00132CB4" w:rsidRDefault="00A458DB">
            <w:pPr>
              <w:pStyle w:val="TableParagraph"/>
              <w:spacing w:before="3"/>
              <w:ind w:left="101"/>
              <w:jc w:val="left"/>
              <w:rPr>
                <w:sz w:val="20"/>
              </w:rPr>
            </w:pPr>
            <w:r>
              <w:rPr>
                <w:w w:val="115"/>
                <w:sz w:val="20"/>
              </w:rPr>
              <w:t>Policy</w:t>
            </w:r>
            <w:r>
              <w:rPr>
                <w:spacing w:val="4"/>
                <w:w w:val="115"/>
                <w:sz w:val="20"/>
              </w:rPr>
              <w:t xml:space="preserve"> </w:t>
            </w:r>
            <w:r>
              <w:rPr>
                <w:spacing w:val="-2"/>
                <w:w w:val="115"/>
                <w:sz w:val="20"/>
              </w:rPr>
              <w:t>Communication</w:t>
            </w:r>
          </w:p>
        </w:tc>
        <w:tc>
          <w:tcPr>
            <w:tcW w:w="752" w:type="dxa"/>
          </w:tcPr>
          <w:p w:rsidR="00132CB4" w:rsidRDefault="0086343A">
            <w:pPr>
              <w:pStyle w:val="TableParagraph"/>
              <w:spacing w:before="3"/>
              <w:ind w:left="7" w:right="4"/>
              <w:rPr>
                <w:sz w:val="20"/>
              </w:rPr>
            </w:pPr>
            <w:r>
              <w:rPr>
                <w:spacing w:val="-10"/>
                <w:w w:val="115"/>
                <w:sz w:val="20"/>
              </w:rPr>
              <w:t>5</w:t>
            </w:r>
            <w:bookmarkStart w:id="0" w:name="_GoBack"/>
            <w:bookmarkEnd w:id="0"/>
          </w:p>
        </w:tc>
      </w:tr>
    </w:tbl>
    <w:p w:rsidR="00132CB4" w:rsidRDefault="00A458DB">
      <w:pPr>
        <w:pStyle w:val="BodyText"/>
        <w:spacing w:before="2"/>
        <w:rPr>
          <w:sz w:val="20"/>
        </w:rPr>
      </w:pPr>
      <w:r>
        <w:rPr>
          <w:noProof/>
          <w:sz w:val="20"/>
        </w:rPr>
        <mc:AlternateContent>
          <mc:Choice Requires="wps">
            <w:drawing>
              <wp:anchor distT="0" distB="0" distL="0" distR="0" simplePos="0" relativeHeight="487461888"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61CB1" id="Graphic 8" o:spid="_x0000_s1026" style="position:absolute;margin-left:57pt;margin-top:22.1pt;width:490.45pt;height:747.25pt;z-index:-15854592;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LUgwIAANAGAAAOAAAAZHJzL2Uyb0RvYy54bWysVV1vmzAUfZ+0/2D5fYHSJAVUUk2tWk2q&#10;ukrttGfHmIBmbM92QvLvd21wQrspTatFCr7mHh/fby6vti1HG6ZNI0WBzyYxRkxQWTZiVeAfz7df&#10;UoyMJaIkXApW4B0z+Grx+dNlp3KWyFrykmkEJMLknSpwba3Ko8jQmrXETKRiApSV1C2xsNWrqNSk&#10;A/aWR0kcz6NO6lJpSZkx8PamV+KF568qRu33qjLMIl5gsM36p/bPpXtGi0uSrzRRdUMHM8gHrGhJ&#10;I+DSPdUNsQStdfMXVdtQLY2s7ITKNpJV1VDmfQBvzuJX3jzVRDHvCwTHqH2YzP+jpQ+bR42assCQ&#10;KEFaSNHdEI3UBadTJgfMk3rUzj2j7iX9ZUARvdC4jRkw20q3DgvOoa2P9G4faba1iMLLeZKkF2cz&#10;jCjosmkWxxczd11E8nCcro29Y9JTkc29sX2qyiCROkh0K4KoIeEu1dyn2mIEqdYYQaqXfaoVse6c&#10;s8+JqBvZUh9McfpWbtiz9EjrHHE2z1IIU3AHjD1guHiFTaZZ8gIbEGFVnhWKcsQXdGEdY+Zxej7E&#10;KKjD2sPAwP2l7wJn0/Q8Pc+Okk9nF7077wLP42x+lLZ3/0TYKVf3hIDM4H/06nG4TsSnMyhTl68P&#10;4N+MsK+vgf/NgPyrGEM1UC4N65vJ1bjvqn3dQ9GOO8tI3pS3Deeuzo1eLa+5RhvipqX/DREcwXzj&#10;973uun4pyx1MkA6GRoHN7zXRDCP+TcCMcvM2CDoIyyBoy6+ln8q+xbSxz9ufRCukQCywhVHxIMME&#10;JHkYAWC/A/RYd1LIr2srq8bNB29bb9GwgbHp/R9GvJvL471HHT5Eiz8AAAD//wMAUEsDBBQABgAI&#10;AAAAIQAdXLLi4gAAAAwBAAAPAAAAZHJzL2Rvd25yZXYueG1sTI/BTsMwEETvSPyDtUjcqNMSShvi&#10;VAhRIQ4IUXrpzY23SZR4HWInTf6e7QluO9rRzJt0M9pGDNj5ypGC+SwCgZQ7U1GhYP+9vVuB8EGT&#10;0Y0jVDChh012fZXqxLgzfeGwC4XgEPKJVlCG0CZS+rxEq/3MtUj8O7nO6sCyK6Tp9JnDbSMXUbSU&#10;VlfEDaVu8aXEvN71VsHwXrnP08cr/kzjtj9MbzUt21qp25vx+QlEwDH8meGCz+iQMdPR9WS8aFjP&#10;Y94SFMTxAsTFEK3jNYgjXw/3q0eQWSr/j8h+AQAA//8DAFBLAQItABQABgAIAAAAIQC2gziS/gAA&#10;AOEBAAATAAAAAAAAAAAAAAAAAAAAAABbQ29udGVudF9UeXBlc10ueG1sUEsBAi0AFAAGAAgAAAAh&#10;ADj9If/WAAAAlAEAAAsAAAAAAAAAAAAAAAAALwEAAF9yZWxzLy5yZWxzUEsBAi0AFAAGAAgAAAAh&#10;AGoV8tSDAgAA0AYAAA4AAAAAAAAAAAAAAAAALgIAAGRycy9lMm9Eb2MueG1sUEsBAi0AFAAGAAgA&#10;AAAhAB1csuLiAAAADAEAAA8AAAAAAAAAAAAAAAAA3QQAAGRycy9kb3ducmV2LnhtbFBLBQYAAAAA&#10;BAAEAPMAAADsBQ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sz w:val="20"/>
        </w:rPr>
      </w:pPr>
    </w:p>
    <w:p w:rsidR="0086343A" w:rsidRDefault="0086343A">
      <w:pPr>
        <w:ind w:left="6535"/>
        <w:rPr>
          <w:sz w:val="20"/>
        </w:rPr>
      </w:pPr>
    </w:p>
    <w:p w:rsidR="0086343A" w:rsidRDefault="0086343A">
      <w:pPr>
        <w:ind w:left="6535"/>
        <w:rPr>
          <w:sz w:val="20"/>
        </w:rPr>
      </w:pPr>
    </w:p>
    <w:p w:rsidR="0086343A" w:rsidRDefault="0086343A">
      <w:pPr>
        <w:ind w:left="6535"/>
        <w:rPr>
          <w:sz w:val="20"/>
        </w:rPr>
      </w:pPr>
    </w:p>
    <w:p w:rsidR="0086343A" w:rsidRDefault="0086343A">
      <w:pPr>
        <w:ind w:left="6535"/>
        <w:rPr>
          <w:sz w:val="20"/>
        </w:rPr>
      </w:pPr>
    </w:p>
    <w:p w:rsidR="0086343A" w:rsidRDefault="0086343A">
      <w:pPr>
        <w:ind w:left="6535"/>
        <w:rPr>
          <w:sz w:val="20"/>
        </w:rPr>
      </w:pPr>
    </w:p>
    <w:p w:rsidR="0086343A" w:rsidRDefault="0086343A">
      <w:pPr>
        <w:ind w:left="6535"/>
        <w:rPr>
          <w:sz w:val="20"/>
        </w:rPr>
      </w:pPr>
    </w:p>
    <w:p w:rsidR="0086343A" w:rsidRDefault="0086343A">
      <w:pPr>
        <w:ind w:left="6535"/>
        <w:rPr>
          <w:sz w:val="20"/>
        </w:rPr>
      </w:pPr>
    </w:p>
    <w:p w:rsidR="0086343A" w:rsidRDefault="0086343A">
      <w:pPr>
        <w:pStyle w:val="Heading1"/>
        <w:spacing w:before="143"/>
        <w:ind w:left="461" w:right="262" w:firstLine="0"/>
        <w:jc w:val="center"/>
        <w:rPr>
          <w:w w:val="115"/>
          <w:u w:val="none"/>
        </w:rPr>
      </w:pPr>
    </w:p>
    <w:p w:rsidR="00132CB4" w:rsidRDefault="00A458DB">
      <w:pPr>
        <w:pStyle w:val="Heading1"/>
        <w:spacing w:before="143"/>
        <w:ind w:left="461" w:right="262" w:firstLine="0"/>
        <w:jc w:val="center"/>
        <w:rPr>
          <w:u w:val="none"/>
        </w:rPr>
      </w:pPr>
      <w:r>
        <w:rPr>
          <w:w w:val="115"/>
          <w:u w:val="none"/>
        </w:rPr>
        <w:t>Policy</w:t>
      </w:r>
      <w:r>
        <w:rPr>
          <w:spacing w:val="12"/>
          <w:w w:val="115"/>
          <w:u w:val="none"/>
        </w:rPr>
        <w:t xml:space="preserve"> </w:t>
      </w:r>
      <w:r>
        <w:rPr>
          <w:w w:val="115"/>
          <w:u w:val="none"/>
        </w:rPr>
        <w:t>for</w:t>
      </w:r>
      <w:r>
        <w:rPr>
          <w:spacing w:val="12"/>
          <w:w w:val="115"/>
          <w:u w:val="none"/>
        </w:rPr>
        <w:t xml:space="preserve"> </w:t>
      </w:r>
      <w:r>
        <w:rPr>
          <w:w w:val="115"/>
          <w:u w:val="none"/>
        </w:rPr>
        <w:t>Handling</w:t>
      </w:r>
      <w:r>
        <w:rPr>
          <w:spacing w:val="12"/>
          <w:w w:val="115"/>
          <w:u w:val="none"/>
        </w:rPr>
        <w:t xml:space="preserve"> </w:t>
      </w:r>
      <w:r>
        <w:rPr>
          <w:w w:val="115"/>
          <w:u w:val="none"/>
        </w:rPr>
        <w:t>Good</w:t>
      </w:r>
      <w:r>
        <w:rPr>
          <w:spacing w:val="12"/>
          <w:w w:val="115"/>
          <w:u w:val="none"/>
        </w:rPr>
        <w:t xml:space="preserve"> </w:t>
      </w:r>
      <w:r>
        <w:rPr>
          <w:w w:val="115"/>
          <w:u w:val="none"/>
        </w:rPr>
        <w:t>Till</w:t>
      </w:r>
      <w:r>
        <w:rPr>
          <w:spacing w:val="13"/>
          <w:w w:val="115"/>
          <w:u w:val="none"/>
        </w:rPr>
        <w:t xml:space="preserve"> </w:t>
      </w:r>
      <w:r>
        <w:rPr>
          <w:w w:val="115"/>
          <w:u w:val="none"/>
        </w:rPr>
        <w:t>Date</w:t>
      </w:r>
      <w:r>
        <w:rPr>
          <w:spacing w:val="14"/>
          <w:w w:val="115"/>
          <w:u w:val="none"/>
        </w:rPr>
        <w:t xml:space="preserve"> </w:t>
      </w:r>
      <w:r>
        <w:rPr>
          <w:spacing w:val="-2"/>
          <w:w w:val="115"/>
          <w:u w:val="none"/>
        </w:rPr>
        <w:t>Orders</w:t>
      </w:r>
    </w:p>
    <w:p w:rsidR="00132CB4" w:rsidRDefault="00132CB4">
      <w:pPr>
        <w:pStyle w:val="BodyText"/>
        <w:spacing w:before="14"/>
        <w:rPr>
          <w:b/>
        </w:rPr>
      </w:pPr>
    </w:p>
    <w:p w:rsidR="00132CB4" w:rsidRDefault="00A458DB">
      <w:pPr>
        <w:pStyle w:val="ListParagraph"/>
        <w:numPr>
          <w:ilvl w:val="0"/>
          <w:numId w:val="2"/>
        </w:numPr>
        <w:tabs>
          <w:tab w:val="left" w:pos="421"/>
        </w:tabs>
        <w:ind w:left="421" w:hanging="338"/>
        <w:rPr>
          <w:b/>
        </w:rPr>
      </w:pPr>
      <w:r>
        <w:rPr>
          <w:b/>
          <w:w w:val="110"/>
          <w:u w:val="single"/>
        </w:rPr>
        <w:t>Background</w:t>
      </w:r>
      <w:r>
        <w:rPr>
          <w:b/>
          <w:spacing w:val="53"/>
          <w:w w:val="115"/>
          <w:u w:val="single"/>
        </w:rPr>
        <w:t xml:space="preserve"> </w:t>
      </w:r>
      <w:r>
        <w:rPr>
          <w:b/>
          <w:spacing w:val="-10"/>
          <w:w w:val="115"/>
          <w:u w:val="single"/>
        </w:rPr>
        <w:t>:</w:t>
      </w:r>
    </w:p>
    <w:p w:rsidR="00132CB4" w:rsidRDefault="00132CB4">
      <w:pPr>
        <w:pStyle w:val="BodyText"/>
        <w:spacing w:before="15"/>
        <w:rPr>
          <w:b/>
        </w:rPr>
      </w:pPr>
    </w:p>
    <w:p w:rsidR="00132CB4" w:rsidRDefault="00A458DB">
      <w:pPr>
        <w:pStyle w:val="BodyText"/>
        <w:spacing w:line="247" w:lineRule="auto"/>
        <w:ind w:left="422" w:right="86"/>
        <w:jc w:val="both"/>
      </w:pPr>
      <w:r>
        <w:rPr>
          <w:w w:val="120"/>
        </w:rPr>
        <w:t>Exchanges vide it’s circular NSE/INSP/62528 dated June 21, 2024 and 20240622-2 dated June 22, 2024 pertaining to ‘Policy on Handling of Good Till Cancelled Orders offered by Members to Clients’ mandated trading members to formulate a policy in case they offer “Good Till Cancelled” / “Good</w:t>
      </w:r>
      <w:r>
        <w:rPr>
          <w:spacing w:val="-9"/>
          <w:w w:val="120"/>
        </w:rPr>
        <w:t xml:space="preserve"> </w:t>
      </w:r>
      <w:r>
        <w:rPr>
          <w:w w:val="120"/>
        </w:rPr>
        <w:t>Till</w:t>
      </w:r>
      <w:r>
        <w:rPr>
          <w:spacing w:val="-11"/>
          <w:w w:val="120"/>
        </w:rPr>
        <w:t xml:space="preserve"> </w:t>
      </w:r>
      <w:r>
        <w:rPr>
          <w:w w:val="120"/>
        </w:rPr>
        <w:t>Triggered”</w:t>
      </w:r>
      <w:r>
        <w:rPr>
          <w:spacing w:val="-11"/>
          <w:w w:val="120"/>
        </w:rPr>
        <w:t xml:space="preserve"> </w:t>
      </w:r>
      <w:r>
        <w:rPr>
          <w:w w:val="120"/>
        </w:rPr>
        <w:t>orders</w:t>
      </w:r>
      <w:r>
        <w:rPr>
          <w:spacing w:val="-11"/>
          <w:w w:val="120"/>
        </w:rPr>
        <w:t xml:space="preserve"> </w:t>
      </w:r>
      <w:r>
        <w:rPr>
          <w:w w:val="120"/>
        </w:rPr>
        <w:t>or</w:t>
      </w:r>
      <w:r>
        <w:rPr>
          <w:spacing w:val="-9"/>
          <w:w w:val="120"/>
        </w:rPr>
        <w:t xml:space="preserve"> </w:t>
      </w:r>
      <w:r>
        <w:rPr>
          <w:w w:val="120"/>
        </w:rPr>
        <w:t>orders</w:t>
      </w:r>
      <w:r>
        <w:rPr>
          <w:spacing w:val="-11"/>
          <w:w w:val="120"/>
        </w:rPr>
        <w:t xml:space="preserve"> </w:t>
      </w:r>
      <w:r>
        <w:rPr>
          <w:w w:val="120"/>
        </w:rPr>
        <w:t>of</w:t>
      </w:r>
      <w:r>
        <w:rPr>
          <w:spacing w:val="-11"/>
          <w:w w:val="120"/>
        </w:rPr>
        <w:t xml:space="preserve"> </w:t>
      </w:r>
      <w:r>
        <w:rPr>
          <w:w w:val="120"/>
        </w:rPr>
        <w:t>similar</w:t>
      </w:r>
      <w:r>
        <w:rPr>
          <w:spacing w:val="-11"/>
          <w:w w:val="120"/>
        </w:rPr>
        <w:t xml:space="preserve"> </w:t>
      </w:r>
      <w:r>
        <w:rPr>
          <w:w w:val="120"/>
        </w:rPr>
        <w:t>type.</w:t>
      </w:r>
    </w:p>
    <w:p w:rsidR="00132CB4" w:rsidRDefault="00132CB4">
      <w:pPr>
        <w:pStyle w:val="BodyText"/>
        <w:spacing w:before="2"/>
      </w:pPr>
    </w:p>
    <w:p w:rsidR="00132CB4" w:rsidRDefault="00A458DB">
      <w:pPr>
        <w:pStyle w:val="Heading1"/>
        <w:numPr>
          <w:ilvl w:val="0"/>
          <w:numId w:val="2"/>
        </w:numPr>
        <w:tabs>
          <w:tab w:val="left" w:pos="421"/>
        </w:tabs>
        <w:ind w:left="421" w:hanging="338"/>
        <w:rPr>
          <w:u w:val="none"/>
        </w:rPr>
      </w:pPr>
      <w:r>
        <w:rPr>
          <w:spacing w:val="-2"/>
          <w:w w:val="120"/>
        </w:rPr>
        <w:t>Scope:</w:t>
      </w:r>
    </w:p>
    <w:p w:rsidR="00132CB4" w:rsidRDefault="00132CB4">
      <w:pPr>
        <w:pStyle w:val="BodyText"/>
        <w:spacing w:before="15"/>
        <w:rPr>
          <w:b/>
        </w:rPr>
      </w:pPr>
    </w:p>
    <w:p w:rsidR="00132CB4" w:rsidRDefault="00A458DB">
      <w:pPr>
        <w:pStyle w:val="BodyText"/>
        <w:ind w:left="422"/>
      </w:pPr>
      <w:r>
        <w:rPr>
          <w:w w:val="115"/>
        </w:rPr>
        <w:t>The</w:t>
      </w:r>
      <w:r>
        <w:rPr>
          <w:spacing w:val="22"/>
          <w:w w:val="115"/>
        </w:rPr>
        <w:t xml:space="preserve"> </w:t>
      </w:r>
      <w:r>
        <w:rPr>
          <w:w w:val="115"/>
        </w:rPr>
        <w:t>Exchanges</w:t>
      </w:r>
      <w:r>
        <w:rPr>
          <w:spacing w:val="23"/>
          <w:w w:val="115"/>
        </w:rPr>
        <w:t xml:space="preserve"> </w:t>
      </w:r>
      <w:r>
        <w:rPr>
          <w:w w:val="115"/>
        </w:rPr>
        <w:t>have</w:t>
      </w:r>
      <w:r>
        <w:rPr>
          <w:spacing w:val="25"/>
          <w:w w:val="115"/>
        </w:rPr>
        <w:t xml:space="preserve"> </w:t>
      </w:r>
      <w:r>
        <w:rPr>
          <w:w w:val="115"/>
        </w:rPr>
        <w:t>stated</w:t>
      </w:r>
      <w:r>
        <w:rPr>
          <w:spacing w:val="23"/>
          <w:w w:val="115"/>
        </w:rPr>
        <w:t xml:space="preserve"> </w:t>
      </w:r>
      <w:r>
        <w:rPr>
          <w:w w:val="115"/>
        </w:rPr>
        <w:t>that</w:t>
      </w:r>
      <w:r>
        <w:rPr>
          <w:spacing w:val="25"/>
          <w:w w:val="115"/>
        </w:rPr>
        <w:t xml:space="preserve"> </w:t>
      </w:r>
      <w:r>
        <w:rPr>
          <w:w w:val="115"/>
        </w:rPr>
        <w:t>the</w:t>
      </w:r>
      <w:r>
        <w:rPr>
          <w:spacing w:val="22"/>
          <w:w w:val="115"/>
        </w:rPr>
        <w:t xml:space="preserve"> </w:t>
      </w:r>
      <w:r>
        <w:rPr>
          <w:w w:val="115"/>
        </w:rPr>
        <w:t>policy</w:t>
      </w:r>
      <w:r>
        <w:rPr>
          <w:spacing w:val="23"/>
          <w:w w:val="115"/>
        </w:rPr>
        <w:t xml:space="preserve"> </w:t>
      </w:r>
      <w:r>
        <w:rPr>
          <w:w w:val="115"/>
        </w:rPr>
        <w:t>shall</w:t>
      </w:r>
      <w:r>
        <w:rPr>
          <w:spacing w:val="23"/>
          <w:w w:val="115"/>
        </w:rPr>
        <w:t xml:space="preserve"> </w:t>
      </w:r>
      <w:r>
        <w:rPr>
          <w:w w:val="115"/>
        </w:rPr>
        <w:t>include</w:t>
      </w:r>
      <w:r>
        <w:rPr>
          <w:spacing w:val="25"/>
          <w:w w:val="115"/>
        </w:rPr>
        <w:t xml:space="preserve"> </w:t>
      </w:r>
      <w:r>
        <w:rPr>
          <w:spacing w:val="-10"/>
          <w:w w:val="115"/>
        </w:rPr>
        <w:t>–</w:t>
      </w:r>
    </w:p>
    <w:p w:rsidR="00132CB4" w:rsidRDefault="00132CB4">
      <w:pPr>
        <w:pStyle w:val="BodyText"/>
        <w:spacing w:before="14"/>
      </w:pPr>
    </w:p>
    <w:p w:rsidR="00132CB4" w:rsidRDefault="00A458DB">
      <w:pPr>
        <w:pStyle w:val="ListParagraph"/>
        <w:numPr>
          <w:ilvl w:val="1"/>
          <w:numId w:val="2"/>
        </w:numPr>
        <w:tabs>
          <w:tab w:val="left" w:pos="953"/>
          <w:tab w:val="left" w:pos="955"/>
        </w:tabs>
        <w:spacing w:line="244" w:lineRule="auto"/>
        <w:ind w:right="92"/>
      </w:pPr>
      <w:r>
        <w:rPr>
          <w:w w:val="110"/>
        </w:rPr>
        <w:t>Details of Good Till Cancelled/Good Till Triggered/orders of similar type provided</w:t>
      </w:r>
      <w:r>
        <w:rPr>
          <w:spacing w:val="40"/>
          <w:w w:val="110"/>
        </w:rPr>
        <w:t xml:space="preserve"> </w:t>
      </w:r>
      <w:r>
        <w:rPr>
          <w:w w:val="110"/>
        </w:rPr>
        <w:t>by</w:t>
      </w:r>
      <w:r>
        <w:rPr>
          <w:spacing w:val="40"/>
          <w:w w:val="110"/>
        </w:rPr>
        <w:t xml:space="preserve"> </w:t>
      </w:r>
      <w:r>
        <w:rPr>
          <w:w w:val="110"/>
        </w:rPr>
        <w:t>member</w:t>
      </w:r>
      <w:r>
        <w:rPr>
          <w:spacing w:val="40"/>
          <w:w w:val="110"/>
        </w:rPr>
        <w:t xml:space="preserve"> </w:t>
      </w:r>
      <w:r>
        <w:rPr>
          <w:w w:val="110"/>
        </w:rPr>
        <w:t>including</w:t>
      </w:r>
      <w:r>
        <w:rPr>
          <w:spacing w:val="40"/>
          <w:w w:val="110"/>
        </w:rPr>
        <w:t xml:space="preserve"> </w:t>
      </w:r>
      <w:r>
        <w:rPr>
          <w:w w:val="110"/>
        </w:rPr>
        <w:t>its</w:t>
      </w:r>
      <w:r>
        <w:rPr>
          <w:spacing w:val="40"/>
          <w:w w:val="110"/>
        </w:rPr>
        <w:t xml:space="preserve"> </w:t>
      </w:r>
      <w:r>
        <w:rPr>
          <w:w w:val="110"/>
        </w:rPr>
        <w:t>validity.</w:t>
      </w:r>
    </w:p>
    <w:p w:rsidR="00132CB4" w:rsidRDefault="00132CB4">
      <w:pPr>
        <w:pStyle w:val="BodyText"/>
        <w:spacing w:before="13"/>
      </w:pPr>
    </w:p>
    <w:p w:rsidR="00132CB4" w:rsidRDefault="00A458DB">
      <w:pPr>
        <w:pStyle w:val="ListParagraph"/>
        <w:numPr>
          <w:ilvl w:val="1"/>
          <w:numId w:val="2"/>
        </w:numPr>
        <w:tabs>
          <w:tab w:val="left" w:pos="953"/>
          <w:tab w:val="left" w:pos="955"/>
        </w:tabs>
        <w:spacing w:line="244" w:lineRule="auto"/>
        <w:ind w:right="89"/>
      </w:pPr>
      <w:r>
        <w:rPr>
          <w:w w:val="120"/>
        </w:rPr>
        <w:t>Manner of handling of such orders in case of corporate actions (e.g. cancellation, price reset, retaining, etc. for the unexecuted orders).</w:t>
      </w:r>
    </w:p>
    <w:p w:rsidR="00132CB4" w:rsidRDefault="00132CB4">
      <w:pPr>
        <w:pStyle w:val="BodyText"/>
        <w:spacing w:before="12"/>
      </w:pPr>
    </w:p>
    <w:p w:rsidR="00132CB4" w:rsidRDefault="00A458DB">
      <w:pPr>
        <w:pStyle w:val="ListParagraph"/>
        <w:numPr>
          <w:ilvl w:val="1"/>
          <w:numId w:val="2"/>
        </w:numPr>
        <w:tabs>
          <w:tab w:val="left" w:pos="953"/>
          <w:tab w:val="left" w:pos="955"/>
        </w:tabs>
        <w:spacing w:line="247" w:lineRule="auto"/>
        <w:ind w:right="89"/>
      </w:pPr>
      <w:r>
        <w:rPr>
          <w:w w:val="115"/>
        </w:rPr>
        <w:t>Provide timeline within which the member shall intimate their clients about details of upcoming corporate actions applicable for such unexecuted</w:t>
      </w:r>
      <w:r>
        <w:rPr>
          <w:spacing w:val="40"/>
          <w:w w:val="115"/>
        </w:rPr>
        <w:t xml:space="preserve"> </w:t>
      </w:r>
      <w:r>
        <w:rPr>
          <w:w w:val="115"/>
        </w:rPr>
        <w:t>orders</w:t>
      </w:r>
      <w:r>
        <w:rPr>
          <w:spacing w:val="40"/>
          <w:w w:val="115"/>
        </w:rPr>
        <w:t xml:space="preserve"> </w:t>
      </w:r>
      <w:r>
        <w:rPr>
          <w:w w:val="115"/>
        </w:rPr>
        <w:t>of</w:t>
      </w:r>
      <w:r>
        <w:rPr>
          <w:spacing w:val="40"/>
          <w:w w:val="115"/>
        </w:rPr>
        <w:t xml:space="preserve"> </w:t>
      </w:r>
      <w:r>
        <w:rPr>
          <w:w w:val="115"/>
        </w:rPr>
        <w:t>clients,</w:t>
      </w:r>
      <w:r>
        <w:rPr>
          <w:spacing w:val="40"/>
          <w:w w:val="115"/>
        </w:rPr>
        <w:t xml:space="preserve"> </w:t>
      </w:r>
      <w:r>
        <w:rPr>
          <w:w w:val="115"/>
        </w:rPr>
        <w:t>which</w:t>
      </w:r>
      <w:r>
        <w:rPr>
          <w:spacing w:val="40"/>
          <w:w w:val="115"/>
        </w:rPr>
        <w:t xml:space="preserve"> </w:t>
      </w:r>
      <w:r>
        <w:rPr>
          <w:w w:val="115"/>
        </w:rPr>
        <w:t>shall</w:t>
      </w:r>
      <w:r>
        <w:rPr>
          <w:spacing w:val="40"/>
          <w:w w:val="115"/>
        </w:rPr>
        <w:t xml:space="preserve"> </w:t>
      </w:r>
      <w:r>
        <w:rPr>
          <w:w w:val="115"/>
        </w:rPr>
        <w:t>not</w:t>
      </w:r>
      <w:r>
        <w:rPr>
          <w:spacing w:val="40"/>
          <w:w w:val="115"/>
        </w:rPr>
        <w:t xml:space="preserve"> </w:t>
      </w:r>
      <w:r>
        <w:rPr>
          <w:w w:val="115"/>
        </w:rPr>
        <w:t>be</w:t>
      </w:r>
      <w:r>
        <w:rPr>
          <w:spacing w:val="40"/>
          <w:w w:val="115"/>
        </w:rPr>
        <w:t xml:space="preserve"> </w:t>
      </w:r>
      <w:r>
        <w:rPr>
          <w:w w:val="115"/>
        </w:rPr>
        <w:t>later</w:t>
      </w:r>
      <w:r>
        <w:rPr>
          <w:spacing w:val="40"/>
          <w:w w:val="115"/>
        </w:rPr>
        <w:t xml:space="preserve"> </w:t>
      </w:r>
      <w:r>
        <w:rPr>
          <w:w w:val="115"/>
        </w:rPr>
        <w:t>than</w:t>
      </w:r>
      <w:r>
        <w:rPr>
          <w:spacing w:val="40"/>
          <w:w w:val="115"/>
        </w:rPr>
        <w:t xml:space="preserve"> </w:t>
      </w:r>
      <w:r>
        <w:rPr>
          <w:w w:val="115"/>
        </w:rPr>
        <w:t>one</w:t>
      </w:r>
      <w:r>
        <w:rPr>
          <w:spacing w:val="40"/>
          <w:w w:val="115"/>
        </w:rPr>
        <w:t xml:space="preserve"> </w:t>
      </w:r>
      <w:r>
        <w:rPr>
          <w:w w:val="115"/>
        </w:rPr>
        <w:t>day prior to the ex-date of the corporate action.</w:t>
      </w:r>
    </w:p>
    <w:p w:rsidR="00132CB4" w:rsidRDefault="00A458DB">
      <w:pPr>
        <w:pStyle w:val="Heading1"/>
        <w:numPr>
          <w:ilvl w:val="0"/>
          <w:numId w:val="2"/>
        </w:numPr>
        <w:tabs>
          <w:tab w:val="left" w:pos="421"/>
        </w:tabs>
        <w:spacing w:before="255"/>
        <w:ind w:left="421" w:hanging="338"/>
        <w:rPr>
          <w:u w:val="none"/>
        </w:rPr>
      </w:pPr>
      <w:r>
        <w:rPr>
          <w:w w:val="110"/>
        </w:rPr>
        <w:t>Details</w:t>
      </w:r>
      <w:r>
        <w:rPr>
          <w:spacing w:val="41"/>
          <w:w w:val="110"/>
        </w:rPr>
        <w:t xml:space="preserve"> </w:t>
      </w:r>
      <w:r>
        <w:rPr>
          <w:w w:val="110"/>
        </w:rPr>
        <w:t>of</w:t>
      </w:r>
      <w:r>
        <w:rPr>
          <w:spacing w:val="47"/>
          <w:w w:val="110"/>
        </w:rPr>
        <w:t xml:space="preserve"> </w:t>
      </w:r>
      <w:r>
        <w:rPr>
          <w:w w:val="110"/>
        </w:rPr>
        <w:t>Good</w:t>
      </w:r>
      <w:r>
        <w:rPr>
          <w:spacing w:val="47"/>
          <w:w w:val="110"/>
        </w:rPr>
        <w:t xml:space="preserve"> </w:t>
      </w:r>
      <w:r>
        <w:rPr>
          <w:w w:val="110"/>
        </w:rPr>
        <w:t>Till</w:t>
      </w:r>
      <w:r>
        <w:rPr>
          <w:spacing w:val="46"/>
          <w:w w:val="110"/>
        </w:rPr>
        <w:t xml:space="preserve"> </w:t>
      </w:r>
      <w:r>
        <w:rPr>
          <w:w w:val="110"/>
        </w:rPr>
        <w:t>Cancelled/Good</w:t>
      </w:r>
      <w:r>
        <w:rPr>
          <w:spacing w:val="47"/>
          <w:w w:val="110"/>
        </w:rPr>
        <w:t xml:space="preserve"> </w:t>
      </w:r>
      <w:r>
        <w:rPr>
          <w:w w:val="110"/>
        </w:rPr>
        <w:t>Till</w:t>
      </w:r>
      <w:r>
        <w:rPr>
          <w:spacing w:val="46"/>
          <w:w w:val="110"/>
        </w:rPr>
        <w:t xml:space="preserve"> </w:t>
      </w:r>
      <w:r>
        <w:rPr>
          <w:w w:val="110"/>
        </w:rPr>
        <w:t>Triggered/orders</w:t>
      </w:r>
      <w:r>
        <w:rPr>
          <w:spacing w:val="50"/>
          <w:w w:val="110"/>
        </w:rPr>
        <w:t xml:space="preserve"> </w:t>
      </w:r>
      <w:r>
        <w:rPr>
          <w:spacing w:val="-10"/>
          <w:w w:val="110"/>
        </w:rPr>
        <w:t>–</w:t>
      </w:r>
    </w:p>
    <w:p w:rsidR="00132CB4" w:rsidRDefault="00AB6350">
      <w:pPr>
        <w:pStyle w:val="ListParagraph"/>
        <w:numPr>
          <w:ilvl w:val="0"/>
          <w:numId w:val="1"/>
        </w:numPr>
        <w:tabs>
          <w:tab w:val="left" w:pos="823"/>
        </w:tabs>
        <w:spacing w:before="224" w:line="244" w:lineRule="auto"/>
        <w:ind w:right="89"/>
      </w:pPr>
      <w:r>
        <w:rPr>
          <w:w w:val="115"/>
        </w:rPr>
        <w:t>Adroit Financial Services Pvt. Ltd.</w:t>
      </w:r>
      <w:r w:rsidR="00A458DB">
        <w:rPr>
          <w:w w:val="115"/>
        </w:rPr>
        <w:t xml:space="preserve"> (“</w:t>
      </w:r>
      <w:r>
        <w:rPr>
          <w:w w:val="115"/>
        </w:rPr>
        <w:t>ADROIT</w:t>
      </w:r>
      <w:r w:rsidR="00A458DB">
        <w:rPr>
          <w:w w:val="115"/>
        </w:rPr>
        <w:t>”) enables it’s clients to place “Good Till Date” (GTDt) orders.</w:t>
      </w:r>
    </w:p>
    <w:p w:rsidR="00132CB4" w:rsidRDefault="00132CB4">
      <w:pPr>
        <w:pStyle w:val="BodyText"/>
        <w:spacing w:before="8"/>
      </w:pPr>
    </w:p>
    <w:p w:rsidR="00132CB4" w:rsidRDefault="00A458DB">
      <w:pPr>
        <w:pStyle w:val="ListParagraph"/>
        <w:numPr>
          <w:ilvl w:val="0"/>
          <w:numId w:val="1"/>
        </w:numPr>
        <w:tabs>
          <w:tab w:val="left" w:pos="823"/>
        </w:tabs>
        <w:spacing w:line="247" w:lineRule="auto"/>
        <w:ind w:right="88"/>
      </w:pPr>
      <w:r>
        <w:rPr>
          <w:w w:val="115"/>
        </w:rPr>
        <w:t>GTDt</w:t>
      </w:r>
      <w:r>
        <w:rPr>
          <w:spacing w:val="40"/>
          <w:w w:val="115"/>
        </w:rPr>
        <w:t xml:space="preserve"> </w:t>
      </w:r>
      <w:r>
        <w:rPr>
          <w:w w:val="115"/>
        </w:rPr>
        <w:t>is</w:t>
      </w:r>
      <w:r>
        <w:rPr>
          <w:spacing w:val="40"/>
          <w:w w:val="115"/>
        </w:rPr>
        <w:t xml:space="preserve"> </w:t>
      </w:r>
      <w:r>
        <w:rPr>
          <w:w w:val="115"/>
        </w:rPr>
        <w:t>a</w:t>
      </w:r>
      <w:r>
        <w:rPr>
          <w:spacing w:val="40"/>
          <w:w w:val="115"/>
        </w:rPr>
        <w:t xml:space="preserve"> </w:t>
      </w:r>
      <w:r>
        <w:rPr>
          <w:w w:val="115"/>
        </w:rPr>
        <w:t>order</w:t>
      </w:r>
      <w:r>
        <w:rPr>
          <w:spacing w:val="40"/>
          <w:w w:val="115"/>
        </w:rPr>
        <w:t xml:space="preserve"> </w:t>
      </w:r>
      <w:r>
        <w:rPr>
          <w:w w:val="115"/>
        </w:rPr>
        <w:t>facility</w:t>
      </w:r>
      <w:r>
        <w:rPr>
          <w:spacing w:val="40"/>
          <w:w w:val="115"/>
        </w:rPr>
        <w:t xml:space="preserve"> </w:t>
      </w:r>
      <w:r>
        <w:rPr>
          <w:w w:val="115"/>
        </w:rPr>
        <w:t>through</w:t>
      </w:r>
      <w:r>
        <w:rPr>
          <w:spacing w:val="40"/>
          <w:w w:val="115"/>
        </w:rPr>
        <w:t xml:space="preserve"> </w:t>
      </w:r>
      <w:r>
        <w:rPr>
          <w:w w:val="115"/>
        </w:rPr>
        <w:t>which</w:t>
      </w:r>
      <w:r>
        <w:rPr>
          <w:spacing w:val="40"/>
          <w:w w:val="115"/>
        </w:rPr>
        <w:t xml:space="preserve"> </w:t>
      </w:r>
      <w:r>
        <w:rPr>
          <w:w w:val="115"/>
        </w:rPr>
        <w:t>a</w:t>
      </w:r>
      <w:r>
        <w:rPr>
          <w:spacing w:val="40"/>
          <w:w w:val="115"/>
        </w:rPr>
        <w:t xml:space="preserve"> </w:t>
      </w:r>
      <w:r>
        <w:rPr>
          <w:w w:val="115"/>
        </w:rPr>
        <w:t>client</w:t>
      </w:r>
      <w:r>
        <w:rPr>
          <w:spacing w:val="40"/>
          <w:w w:val="115"/>
        </w:rPr>
        <w:t xml:space="preserve"> </w:t>
      </w:r>
      <w:r>
        <w:rPr>
          <w:w w:val="115"/>
        </w:rPr>
        <w:t>can</w:t>
      </w:r>
      <w:r>
        <w:rPr>
          <w:spacing w:val="40"/>
          <w:w w:val="115"/>
        </w:rPr>
        <w:t xml:space="preserve"> </w:t>
      </w:r>
      <w:r>
        <w:rPr>
          <w:w w:val="115"/>
        </w:rPr>
        <w:t>place</w:t>
      </w:r>
      <w:r>
        <w:rPr>
          <w:spacing w:val="40"/>
          <w:w w:val="115"/>
        </w:rPr>
        <w:t xml:space="preserve"> </w:t>
      </w:r>
      <w:r>
        <w:rPr>
          <w:w w:val="115"/>
        </w:rPr>
        <w:t>buy</w:t>
      </w:r>
      <w:r>
        <w:rPr>
          <w:spacing w:val="40"/>
          <w:w w:val="115"/>
        </w:rPr>
        <w:t xml:space="preserve"> </w:t>
      </w:r>
      <w:r>
        <w:rPr>
          <w:w w:val="115"/>
        </w:rPr>
        <w:t>and</w:t>
      </w:r>
      <w:r>
        <w:rPr>
          <w:spacing w:val="40"/>
          <w:w w:val="115"/>
        </w:rPr>
        <w:t xml:space="preserve"> </w:t>
      </w:r>
      <w:r>
        <w:rPr>
          <w:w w:val="115"/>
        </w:rPr>
        <w:t>sell limit</w:t>
      </w:r>
      <w:r>
        <w:rPr>
          <w:spacing w:val="40"/>
          <w:w w:val="115"/>
        </w:rPr>
        <w:t xml:space="preserve"> </w:t>
      </w:r>
      <w:r>
        <w:rPr>
          <w:w w:val="115"/>
        </w:rPr>
        <w:t>orders</w:t>
      </w:r>
      <w:r>
        <w:rPr>
          <w:spacing w:val="40"/>
          <w:w w:val="115"/>
        </w:rPr>
        <w:t xml:space="preserve"> </w:t>
      </w:r>
      <w:r>
        <w:rPr>
          <w:w w:val="115"/>
        </w:rPr>
        <w:t>in</w:t>
      </w:r>
      <w:r>
        <w:rPr>
          <w:spacing w:val="40"/>
          <w:w w:val="115"/>
        </w:rPr>
        <w:t xml:space="preserve"> </w:t>
      </w:r>
      <w:r>
        <w:rPr>
          <w:w w:val="115"/>
        </w:rPr>
        <w:t>shares,</w:t>
      </w:r>
      <w:r>
        <w:rPr>
          <w:spacing w:val="40"/>
          <w:w w:val="115"/>
        </w:rPr>
        <w:t xml:space="preserve"> </w:t>
      </w:r>
      <w:r>
        <w:rPr>
          <w:w w:val="115"/>
        </w:rPr>
        <w:t>index</w:t>
      </w:r>
      <w:r>
        <w:rPr>
          <w:spacing w:val="40"/>
          <w:w w:val="115"/>
        </w:rPr>
        <w:t xml:space="preserve"> </w:t>
      </w:r>
      <w:r>
        <w:rPr>
          <w:w w:val="115"/>
        </w:rPr>
        <w:t>futures</w:t>
      </w:r>
      <w:r>
        <w:rPr>
          <w:spacing w:val="40"/>
          <w:w w:val="115"/>
        </w:rPr>
        <w:t xml:space="preserve"> </w:t>
      </w:r>
      <w:r>
        <w:rPr>
          <w:w w:val="115"/>
        </w:rPr>
        <w:t>&amp;</w:t>
      </w:r>
      <w:r>
        <w:rPr>
          <w:spacing w:val="40"/>
          <w:w w:val="115"/>
        </w:rPr>
        <w:t xml:space="preserve"> </w:t>
      </w:r>
      <w:r>
        <w:rPr>
          <w:w w:val="115"/>
        </w:rPr>
        <w:t>index</w:t>
      </w:r>
      <w:r>
        <w:rPr>
          <w:spacing w:val="40"/>
          <w:w w:val="115"/>
        </w:rPr>
        <w:t xml:space="preserve"> </w:t>
      </w:r>
      <w:r>
        <w:rPr>
          <w:w w:val="115"/>
        </w:rPr>
        <w:t>options</w:t>
      </w:r>
      <w:r>
        <w:rPr>
          <w:spacing w:val="40"/>
          <w:w w:val="115"/>
        </w:rPr>
        <w:t xml:space="preserve"> </w:t>
      </w:r>
      <w:r>
        <w:rPr>
          <w:w w:val="115"/>
        </w:rPr>
        <w:t>specifying</w:t>
      </w:r>
      <w:r>
        <w:rPr>
          <w:spacing w:val="40"/>
          <w:w w:val="115"/>
        </w:rPr>
        <w:t xml:space="preserve"> </w:t>
      </w:r>
      <w:r>
        <w:rPr>
          <w:w w:val="115"/>
        </w:rPr>
        <w:t xml:space="preserve">the period for which the order instruction is valid. The period selected by the client shall be within the maximum validity date defined by </w:t>
      </w:r>
      <w:r w:rsidR="00AB6350">
        <w:rPr>
          <w:w w:val="115"/>
        </w:rPr>
        <w:t>ADROIT</w:t>
      </w:r>
      <w:r>
        <w:rPr>
          <w:w w:val="115"/>
        </w:rPr>
        <w:t>. Since client has the right to define validity date (“order validity date”),</w:t>
      </w:r>
      <w:r>
        <w:rPr>
          <w:spacing w:val="40"/>
          <w:w w:val="115"/>
        </w:rPr>
        <w:t xml:space="preserve"> </w:t>
      </w:r>
      <w:r>
        <w:rPr>
          <w:w w:val="115"/>
        </w:rPr>
        <w:t>this</w:t>
      </w:r>
      <w:r>
        <w:rPr>
          <w:spacing w:val="80"/>
          <w:w w:val="115"/>
        </w:rPr>
        <w:t xml:space="preserve"> </w:t>
      </w:r>
      <w:r>
        <w:rPr>
          <w:w w:val="115"/>
        </w:rPr>
        <w:t>order type is called as Good Till Date (GTDt) order.</w:t>
      </w:r>
    </w:p>
    <w:p w:rsidR="00132CB4" w:rsidRDefault="00132CB4">
      <w:pPr>
        <w:pStyle w:val="BodyText"/>
        <w:spacing w:before="3"/>
      </w:pPr>
    </w:p>
    <w:p w:rsidR="00132CB4" w:rsidRDefault="00A458DB">
      <w:pPr>
        <w:pStyle w:val="ListParagraph"/>
        <w:numPr>
          <w:ilvl w:val="0"/>
          <w:numId w:val="1"/>
        </w:numPr>
        <w:tabs>
          <w:tab w:val="left" w:pos="821"/>
          <w:tab w:val="left" w:pos="823"/>
        </w:tabs>
        <w:spacing w:line="244" w:lineRule="auto"/>
        <w:ind w:right="91"/>
      </w:pPr>
      <w:r>
        <w:rPr>
          <w:w w:val="115"/>
        </w:rPr>
        <w:t>All</w:t>
      </w:r>
      <w:r>
        <w:rPr>
          <w:spacing w:val="40"/>
          <w:w w:val="115"/>
        </w:rPr>
        <w:t xml:space="preserve"> </w:t>
      </w:r>
      <w:r>
        <w:rPr>
          <w:w w:val="115"/>
        </w:rPr>
        <w:t>existing</w:t>
      </w:r>
      <w:r>
        <w:rPr>
          <w:spacing w:val="40"/>
          <w:w w:val="115"/>
        </w:rPr>
        <w:t xml:space="preserve"> </w:t>
      </w:r>
      <w:r>
        <w:rPr>
          <w:w w:val="115"/>
        </w:rPr>
        <w:t>and</w:t>
      </w:r>
      <w:r>
        <w:rPr>
          <w:spacing w:val="40"/>
          <w:w w:val="115"/>
        </w:rPr>
        <w:t xml:space="preserve"> </w:t>
      </w:r>
      <w:r>
        <w:rPr>
          <w:w w:val="115"/>
        </w:rPr>
        <w:t>new</w:t>
      </w:r>
      <w:r>
        <w:rPr>
          <w:spacing w:val="40"/>
          <w:w w:val="115"/>
        </w:rPr>
        <w:t xml:space="preserve"> </w:t>
      </w:r>
      <w:r>
        <w:rPr>
          <w:w w:val="115"/>
        </w:rPr>
        <w:t>clients</w:t>
      </w:r>
      <w:r>
        <w:rPr>
          <w:spacing w:val="40"/>
          <w:w w:val="115"/>
        </w:rPr>
        <w:t xml:space="preserve"> </w:t>
      </w:r>
      <w:r>
        <w:rPr>
          <w:w w:val="115"/>
        </w:rPr>
        <w:t>of</w:t>
      </w:r>
      <w:r>
        <w:rPr>
          <w:spacing w:val="40"/>
          <w:w w:val="115"/>
        </w:rPr>
        <w:t xml:space="preserve"> </w:t>
      </w:r>
      <w:r w:rsidR="00AB6350">
        <w:rPr>
          <w:w w:val="115"/>
        </w:rPr>
        <w:t>ADROIT</w:t>
      </w:r>
      <w:r>
        <w:rPr>
          <w:spacing w:val="40"/>
          <w:w w:val="115"/>
        </w:rPr>
        <w:t xml:space="preserve"> </w:t>
      </w:r>
      <w:r>
        <w:rPr>
          <w:w w:val="115"/>
        </w:rPr>
        <w:t>who</w:t>
      </w:r>
      <w:r>
        <w:rPr>
          <w:spacing w:val="40"/>
          <w:w w:val="115"/>
        </w:rPr>
        <w:t xml:space="preserve"> </w:t>
      </w:r>
      <w:r>
        <w:rPr>
          <w:w w:val="115"/>
        </w:rPr>
        <w:t>are</w:t>
      </w:r>
      <w:r>
        <w:rPr>
          <w:spacing w:val="40"/>
          <w:w w:val="115"/>
        </w:rPr>
        <w:t xml:space="preserve"> </w:t>
      </w:r>
      <w:r>
        <w:rPr>
          <w:w w:val="115"/>
        </w:rPr>
        <w:t>eligible</w:t>
      </w:r>
      <w:r>
        <w:rPr>
          <w:spacing w:val="40"/>
          <w:w w:val="115"/>
        </w:rPr>
        <w:t xml:space="preserve"> </w:t>
      </w:r>
      <w:r>
        <w:rPr>
          <w:w w:val="115"/>
        </w:rPr>
        <w:t>to</w:t>
      </w:r>
      <w:r>
        <w:rPr>
          <w:spacing w:val="40"/>
          <w:w w:val="115"/>
        </w:rPr>
        <w:t xml:space="preserve"> </w:t>
      </w:r>
      <w:r>
        <w:rPr>
          <w:w w:val="115"/>
        </w:rPr>
        <w:t>trade</w:t>
      </w:r>
      <w:r>
        <w:rPr>
          <w:spacing w:val="40"/>
          <w:w w:val="115"/>
        </w:rPr>
        <w:t xml:space="preserve"> </w:t>
      </w:r>
      <w:r>
        <w:rPr>
          <w:w w:val="115"/>
        </w:rPr>
        <w:t>in</w:t>
      </w:r>
      <w:r>
        <w:rPr>
          <w:spacing w:val="40"/>
          <w:w w:val="115"/>
        </w:rPr>
        <w:t xml:space="preserve"> </w:t>
      </w:r>
      <w:r>
        <w:rPr>
          <w:w w:val="115"/>
        </w:rPr>
        <w:t>Equity Cash</w:t>
      </w:r>
      <w:r>
        <w:rPr>
          <w:spacing w:val="38"/>
          <w:w w:val="115"/>
        </w:rPr>
        <w:t xml:space="preserve"> </w:t>
      </w:r>
      <w:r>
        <w:rPr>
          <w:w w:val="115"/>
        </w:rPr>
        <w:t>product</w:t>
      </w:r>
      <w:r>
        <w:rPr>
          <w:spacing w:val="38"/>
          <w:w w:val="115"/>
        </w:rPr>
        <w:t xml:space="preserve"> </w:t>
      </w:r>
      <w:r>
        <w:rPr>
          <w:w w:val="115"/>
        </w:rPr>
        <w:t>facility</w:t>
      </w:r>
      <w:r>
        <w:rPr>
          <w:spacing w:val="38"/>
          <w:w w:val="115"/>
        </w:rPr>
        <w:t xml:space="preserve"> </w:t>
      </w:r>
      <w:r>
        <w:rPr>
          <w:w w:val="115"/>
        </w:rPr>
        <w:t>for</w:t>
      </w:r>
      <w:r>
        <w:rPr>
          <w:spacing w:val="35"/>
          <w:w w:val="115"/>
        </w:rPr>
        <w:t xml:space="preserve"> </w:t>
      </w:r>
      <w:r>
        <w:rPr>
          <w:w w:val="115"/>
        </w:rPr>
        <w:t>order</w:t>
      </w:r>
      <w:r>
        <w:rPr>
          <w:spacing w:val="38"/>
          <w:w w:val="115"/>
        </w:rPr>
        <w:t xml:space="preserve"> </w:t>
      </w:r>
      <w:r>
        <w:rPr>
          <w:w w:val="115"/>
        </w:rPr>
        <w:t>placement.</w:t>
      </w:r>
    </w:p>
    <w:p w:rsidR="00132CB4" w:rsidRDefault="00132CB4">
      <w:pPr>
        <w:pStyle w:val="BodyText"/>
        <w:spacing w:before="11"/>
      </w:pPr>
    </w:p>
    <w:p w:rsidR="00132CB4" w:rsidRDefault="00132CB4">
      <w:pPr>
        <w:pStyle w:val="BodyText"/>
        <w:spacing w:before="2"/>
      </w:pPr>
    </w:p>
    <w:p w:rsidR="00132CB4" w:rsidRDefault="00A458DB">
      <w:pPr>
        <w:pStyle w:val="ListParagraph"/>
        <w:numPr>
          <w:ilvl w:val="0"/>
          <w:numId w:val="1"/>
        </w:numPr>
        <w:tabs>
          <w:tab w:val="left" w:pos="821"/>
          <w:tab w:val="left" w:pos="823"/>
        </w:tabs>
        <w:spacing w:line="247" w:lineRule="auto"/>
        <w:ind w:right="88"/>
      </w:pPr>
      <w:r>
        <w:rPr>
          <w:w w:val="115"/>
        </w:rPr>
        <w:t>Client</w:t>
      </w:r>
      <w:r>
        <w:rPr>
          <w:spacing w:val="40"/>
          <w:w w:val="115"/>
        </w:rPr>
        <w:t xml:space="preserve"> </w:t>
      </w:r>
      <w:r>
        <w:rPr>
          <w:w w:val="115"/>
        </w:rPr>
        <w:t>can</w:t>
      </w:r>
      <w:r>
        <w:rPr>
          <w:spacing w:val="40"/>
          <w:w w:val="115"/>
        </w:rPr>
        <w:t xml:space="preserve"> </w:t>
      </w:r>
      <w:r>
        <w:rPr>
          <w:w w:val="115"/>
        </w:rPr>
        <w:t>specify</w:t>
      </w:r>
      <w:r>
        <w:rPr>
          <w:spacing w:val="40"/>
          <w:w w:val="115"/>
        </w:rPr>
        <w:t xml:space="preserve"> </w:t>
      </w:r>
      <w:r>
        <w:rPr>
          <w:w w:val="115"/>
        </w:rPr>
        <w:t>disclosed</w:t>
      </w:r>
      <w:r>
        <w:rPr>
          <w:spacing w:val="40"/>
          <w:w w:val="115"/>
        </w:rPr>
        <w:t xml:space="preserve"> </w:t>
      </w:r>
      <w:r>
        <w:rPr>
          <w:w w:val="115"/>
        </w:rPr>
        <w:t>quantity</w:t>
      </w:r>
      <w:r>
        <w:rPr>
          <w:spacing w:val="40"/>
          <w:w w:val="115"/>
        </w:rPr>
        <w:t xml:space="preserve"> </w:t>
      </w:r>
      <w:r>
        <w:rPr>
          <w:w w:val="115"/>
        </w:rPr>
        <w:t>while</w:t>
      </w:r>
      <w:r>
        <w:rPr>
          <w:spacing w:val="40"/>
          <w:w w:val="115"/>
        </w:rPr>
        <w:t xml:space="preserve"> </w:t>
      </w:r>
      <w:r>
        <w:rPr>
          <w:w w:val="115"/>
        </w:rPr>
        <w:t>placing</w:t>
      </w:r>
      <w:r>
        <w:rPr>
          <w:spacing w:val="40"/>
          <w:w w:val="115"/>
        </w:rPr>
        <w:t xml:space="preserve"> </w:t>
      </w:r>
      <w:r>
        <w:rPr>
          <w:w w:val="115"/>
        </w:rPr>
        <w:t>cash</w:t>
      </w:r>
      <w:r>
        <w:rPr>
          <w:spacing w:val="40"/>
          <w:w w:val="115"/>
        </w:rPr>
        <w:t xml:space="preserve"> </w:t>
      </w:r>
      <w:r>
        <w:rPr>
          <w:w w:val="115"/>
        </w:rPr>
        <w:t>orders</w:t>
      </w:r>
      <w:r>
        <w:rPr>
          <w:spacing w:val="40"/>
          <w:w w:val="115"/>
        </w:rPr>
        <w:t xml:space="preserve"> </w:t>
      </w:r>
      <w:r>
        <w:rPr>
          <w:w w:val="115"/>
        </w:rPr>
        <w:t>with GTDt order validity.</w:t>
      </w:r>
    </w:p>
    <w:p w:rsidR="00132CB4" w:rsidRDefault="00132CB4">
      <w:pPr>
        <w:pStyle w:val="ListParagraph"/>
        <w:spacing w:line="247" w:lineRule="auto"/>
        <w:sectPr w:rsidR="00132CB4">
          <w:footerReference w:type="default" r:id="rId7"/>
          <w:pgSz w:w="12240" w:h="15840"/>
          <w:pgMar w:top="440" w:right="1800" w:bottom="1020" w:left="1440" w:header="0" w:footer="827" w:gutter="0"/>
          <w:cols w:space="720"/>
        </w:sectPr>
      </w:pPr>
    </w:p>
    <w:p w:rsidR="00132CB4" w:rsidRDefault="00A458DB">
      <w:pPr>
        <w:pStyle w:val="BodyText"/>
        <w:spacing w:before="2"/>
        <w:rPr>
          <w:sz w:val="20"/>
        </w:rPr>
      </w:pPr>
      <w:r>
        <w:rPr>
          <w:noProof/>
          <w:sz w:val="20"/>
        </w:rPr>
        <w:lastRenderedPageBreak/>
        <mc:AlternateContent>
          <mc:Choice Requires="wps">
            <w:drawing>
              <wp:anchor distT="0" distB="0" distL="0" distR="0" simplePos="0" relativeHeight="487462400"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FAA9A" id="Graphic 10" o:spid="_x0000_s1026" style="position:absolute;margin-left:57pt;margin-top:22.1pt;width:490.45pt;height:747.25pt;z-index:-15854080;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jShgIAANIGAAAOAAAAZHJzL2Uyb0RvYy54bWysVW1v2yAQ/j5p/wHxfbHrJqlt1ammVq0m&#10;VV2ldtpngnFsDQMDEif/fgc2idtNaVotUvDBPT7unnvx5dW25WjDtGmkKPDZJMaICSrLRqwK/OP5&#10;9kuKkbFElIRLwQq8YwZfLT5/uuxUzhJZS14yjcCIMHmnClxbq/IoMrRmLTETqZgAZSV1Syxs9Soq&#10;NenAesujJI7nUSd1qbSkzBg4vemVeOHtVxWj9ntVGWYRLzD4Zv2q/bp0a7S4JPlKE1U3dHCDfMCL&#10;ljQCLt2buiGWoLVu/jLVNlRLIys7obKNZFU1lPkYIJqz+FU0TzVRzMcC5Bi1p8n8P7P0YfOoUVNC&#10;7oAeQVrI0d1AB5wAPZ0yOaCe1KN2ARp1L+kvA4rohcZtzIDZVrp1WAgPbT3Xuz3XbGsRhcN5kqQX&#10;ZzOMKOiyaRbHFzN3XUTy8DpdG3vHpDdFNvfG9skqg0TqINGtCKKGlLtkc59sixEkW2MEyV72yVbE&#10;uvecf05E3ciX+uCK07dyw56lR1oXiPN5lkJFh3DA2QOGi1fYZJolL7ABEZ7KWwXeR/aCLjzHmHmc&#10;ng8cBXV49jBwcH/pu8DZND1Pz7Ojxqeziz6cd4HncTY/arYP/0TYKVf3BgGZwf/o1WO6TsSnMyhT&#10;l68P4N9k2NfXYP9NQv5VjKEaKJeG9c3katx31b7uoWjHnWUkb8rbhnNX50avltdcow1x89L/BgZH&#10;MN/4fa+7rl/KcgczpIOpUWDze000w4h/EzClIBU2CDoIyyBoy6+ln8u+xbSxz9ufRCukQCywhVHx&#10;IMMMJHkYAeC/A/RY96aQX9dWVo2bD9633qNhA4PTxz8MeTeZx3uPOnyKFn8AAAD//wMAUEsDBBQA&#10;BgAIAAAAIQAdXLLi4gAAAAwBAAAPAAAAZHJzL2Rvd25yZXYueG1sTI/BTsMwEETvSPyDtUjcqNMS&#10;ShviVAhRIQ4IUXrpzY23SZR4HWInTf6e7QluO9rRzJt0M9pGDNj5ypGC+SwCgZQ7U1GhYP+9vVuB&#10;8EGT0Y0jVDChh012fZXqxLgzfeGwC4XgEPKJVlCG0CZS+rxEq/3MtUj8O7nO6sCyK6Tp9JnDbSMX&#10;UbSUVlfEDaVu8aXEvN71VsHwXrnP08cr/kzjtj9MbzUt21qp25vx+QlEwDH8meGCz+iQMdPR9WS8&#10;aFjPY94SFMTxAsTFEK3jNYgjXw/3q0eQWSr/j8h+AQAA//8DAFBLAQItABQABgAIAAAAIQC2gziS&#10;/gAAAOEBAAATAAAAAAAAAAAAAAAAAAAAAABbQ29udGVudF9UeXBlc10ueG1sUEsBAi0AFAAGAAgA&#10;AAAhADj9If/WAAAAlAEAAAsAAAAAAAAAAAAAAAAALwEAAF9yZWxzLy5yZWxzUEsBAi0AFAAGAAgA&#10;AAAhADpvyNKGAgAA0gYAAA4AAAAAAAAAAAAAAAAALgIAAGRycy9lMm9Eb2MueG1sUEsBAi0AFAAG&#10;AAgAAAAhAB1csuLiAAAADAEAAA8AAAAAAAAAAAAAAAAA4AQAAGRycy9kb3ducmV2LnhtbFBLBQYA&#10;AAAABAAEAPMAAADvBQ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sz w:val="20"/>
        </w:rPr>
      </w:pPr>
    </w:p>
    <w:p w:rsidR="00132CB4" w:rsidRDefault="00A458DB">
      <w:pPr>
        <w:pStyle w:val="ListParagraph"/>
        <w:numPr>
          <w:ilvl w:val="0"/>
          <w:numId w:val="1"/>
        </w:numPr>
        <w:tabs>
          <w:tab w:val="left" w:pos="823"/>
        </w:tabs>
        <w:spacing w:before="143" w:line="244" w:lineRule="auto"/>
        <w:ind w:right="91"/>
      </w:pPr>
      <w:r>
        <w:rPr>
          <w:w w:val="115"/>
        </w:rPr>
        <w:t>GTDt orders can only be placed by specifying a limit price. GTDt orders cannot be placed at market price.</w:t>
      </w:r>
    </w:p>
    <w:p w:rsidR="00132CB4" w:rsidRDefault="00132CB4">
      <w:pPr>
        <w:pStyle w:val="BodyText"/>
        <w:spacing w:before="10"/>
      </w:pPr>
    </w:p>
    <w:p w:rsidR="00132CB4" w:rsidRDefault="00A458DB">
      <w:pPr>
        <w:pStyle w:val="ListParagraph"/>
        <w:numPr>
          <w:ilvl w:val="0"/>
          <w:numId w:val="1"/>
        </w:numPr>
        <w:tabs>
          <w:tab w:val="left" w:pos="823"/>
        </w:tabs>
        <w:spacing w:line="247" w:lineRule="auto"/>
        <w:ind w:right="86"/>
      </w:pPr>
      <w:r>
        <w:rPr>
          <w:w w:val="115"/>
        </w:rPr>
        <w:t>If</w:t>
      </w:r>
      <w:r>
        <w:rPr>
          <w:spacing w:val="23"/>
          <w:w w:val="115"/>
        </w:rPr>
        <w:t xml:space="preserve"> </w:t>
      </w:r>
      <w:r>
        <w:rPr>
          <w:w w:val="115"/>
        </w:rPr>
        <w:t>a</w:t>
      </w:r>
      <w:r>
        <w:rPr>
          <w:spacing w:val="23"/>
          <w:w w:val="115"/>
        </w:rPr>
        <w:t xml:space="preserve"> </w:t>
      </w:r>
      <w:r>
        <w:rPr>
          <w:w w:val="115"/>
        </w:rPr>
        <w:t>GTDt order</w:t>
      </w:r>
      <w:r>
        <w:rPr>
          <w:spacing w:val="23"/>
          <w:w w:val="115"/>
        </w:rPr>
        <w:t xml:space="preserve"> </w:t>
      </w:r>
      <w:r>
        <w:rPr>
          <w:w w:val="115"/>
        </w:rPr>
        <w:t>is</w:t>
      </w:r>
      <w:r>
        <w:rPr>
          <w:spacing w:val="23"/>
          <w:w w:val="115"/>
        </w:rPr>
        <w:t xml:space="preserve"> </w:t>
      </w:r>
      <w:r>
        <w:rPr>
          <w:w w:val="115"/>
        </w:rPr>
        <w:t>not executed</w:t>
      </w:r>
      <w:r>
        <w:rPr>
          <w:spacing w:val="23"/>
          <w:w w:val="115"/>
        </w:rPr>
        <w:t xml:space="preserve"> </w:t>
      </w:r>
      <w:r>
        <w:rPr>
          <w:w w:val="115"/>
        </w:rPr>
        <w:t>for</w:t>
      </w:r>
      <w:r>
        <w:rPr>
          <w:spacing w:val="23"/>
          <w:w w:val="115"/>
        </w:rPr>
        <w:t xml:space="preserve"> </w:t>
      </w:r>
      <w:r>
        <w:rPr>
          <w:w w:val="115"/>
        </w:rPr>
        <w:t>the</w:t>
      </w:r>
      <w:r>
        <w:rPr>
          <w:spacing w:val="23"/>
          <w:w w:val="115"/>
        </w:rPr>
        <w:t xml:space="preserve"> </w:t>
      </w:r>
      <w:r>
        <w:rPr>
          <w:w w:val="115"/>
        </w:rPr>
        <w:t>entire</w:t>
      </w:r>
      <w:r>
        <w:rPr>
          <w:spacing w:val="25"/>
          <w:w w:val="115"/>
        </w:rPr>
        <w:t xml:space="preserve"> </w:t>
      </w:r>
      <w:r>
        <w:rPr>
          <w:w w:val="115"/>
        </w:rPr>
        <w:t>quantity,</w:t>
      </w:r>
      <w:r>
        <w:rPr>
          <w:spacing w:val="23"/>
          <w:w w:val="115"/>
        </w:rPr>
        <w:t xml:space="preserve"> </w:t>
      </w:r>
      <w:r w:rsidR="00AB6350">
        <w:rPr>
          <w:w w:val="115"/>
        </w:rPr>
        <w:t>ADROIT</w:t>
      </w:r>
      <w:r>
        <w:rPr>
          <w:w w:val="115"/>
        </w:rPr>
        <w:t xml:space="preserve"> is</w:t>
      </w:r>
      <w:r>
        <w:rPr>
          <w:spacing w:val="28"/>
          <w:w w:val="115"/>
        </w:rPr>
        <w:t xml:space="preserve"> </w:t>
      </w:r>
      <w:r>
        <w:rPr>
          <w:w w:val="115"/>
        </w:rPr>
        <w:t xml:space="preserve">authorised to place fresh orders for the unexecuted quantity for the client on the subsequent trading days till the entire quantity is executed or till the validity expires, whichever is earlier. This feature permits the client to specify the number of days during which the client intends to place the </w:t>
      </w:r>
      <w:r>
        <w:rPr>
          <w:spacing w:val="-2"/>
          <w:w w:val="115"/>
        </w:rPr>
        <w:t>orders.</w:t>
      </w:r>
    </w:p>
    <w:p w:rsidR="00132CB4" w:rsidRDefault="00132CB4">
      <w:pPr>
        <w:pStyle w:val="BodyText"/>
        <w:spacing w:before="3"/>
      </w:pPr>
    </w:p>
    <w:p w:rsidR="00132CB4" w:rsidRDefault="00A458DB">
      <w:pPr>
        <w:pStyle w:val="ListParagraph"/>
        <w:numPr>
          <w:ilvl w:val="0"/>
          <w:numId w:val="1"/>
        </w:numPr>
        <w:tabs>
          <w:tab w:val="left" w:pos="823"/>
        </w:tabs>
        <w:spacing w:line="247" w:lineRule="auto"/>
        <w:ind w:right="86"/>
      </w:pPr>
      <w:r>
        <w:rPr>
          <w:w w:val="115"/>
        </w:rPr>
        <w:t>GTDt orders can be placed during the pre-open session for all scrips, however only orders in scrips that are pre-open enabled would be sent to exchange during the pre-open session. Orders in all other scrips not enabled for pre-open session would be treated as overnight orders and sent to exchange during normal trading session.</w:t>
      </w:r>
    </w:p>
    <w:p w:rsidR="00132CB4" w:rsidRDefault="00132CB4">
      <w:pPr>
        <w:pStyle w:val="BodyText"/>
        <w:spacing w:before="3"/>
      </w:pPr>
    </w:p>
    <w:p w:rsidR="00132CB4" w:rsidRDefault="00A458DB">
      <w:pPr>
        <w:pStyle w:val="ListParagraph"/>
        <w:numPr>
          <w:ilvl w:val="0"/>
          <w:numId w:val="1"/>
        </w:numPr>
        <w:tabs>
          <w:tab w:val="left" w:pos="823"/>
        </w:tabs>
        <w:spacing w:line="247" w:lineRule="auto"/>
        <w:ind w:right="86"/>
      </w:pPr>
      <w:r>
        <w:rPr>
          <w:w w:val="115"/>
        </w:rPr>
        <w:t>Client shall ensure that necessary funds/margins are available to place GTDt</w:t>
      </w:r>
      <w:r>
        <w:rPr>
          <w:spacing w:val="36"/>
          <w:w w:val="115"/>
        </w:rPr>
        <w:t xml:space="preserve"> </w:t>
      </w:r>
      <w:r>
        <w:rPr>
          <w:w w:val="115"/>
        </w:rPr>
        <w:t>orders</w:t>
      </w:r>
      <w:r>
        <w:rPr>
          <w:spacing w:val="34"/>
          <w:w w:val="115"/>
        </w:rPr>
        <w:t xml:space="preserve"> </w:t>
      </w:r>
      <w:r>
        <w:rPr>
          <w:w w:val="115"/>
        </w:rPr>
        <w:t>in</w:t>
      </w:r>
      <w:r>
        <w:rPr>
          <w:spacing w:val="34"/>
          <w:w w:val="115"/>
        </w:rPr>
        <w:t xml:space="preserve"> </w:t>
      </w:r>
      <w:r>
        <w:rPr>
          <w:w w:val="115"/>
        </w:rPr>
        <w:t>their</w:t>
      </w:r>
      <w:r>
        <w:rPr>
          <w:spacing w:val="34"/>
          <w:w w:val="115"/>
        </w:rPr>
        <w:t xml:space="preserve"> </w:t>
      </w:r>
      <w:r>
        <w:rPr>
          <w:w w:val="115"/>
        </w:rPr>
        <w:t>account</w:t>
      </w:r>
      <w:r>
        <w:rPr>
          <w:spacing w:val="34"/>
          <w:w w:val="115"/>
        </w:rPr>
        <w:t xml:space="preserve"> </w:t>
      </w:r>
      <w:r>
        <w:rPr>
          <w:w w:val="115"/>
        </w:rPr>
        <w:t>for</w:t>
      </w:r>
      <w:r>
        <w:rPr>
          <w:spacing w:val="34"/>
          <w:w w:val="115"/>
        </w:rPr>
        <w:t xml:space="preserve"> </w:t>
      </w:r>
      <w:r>
        <w:rPr>
          <w:w w:val="115"/>
        </w:rPr>
        <w:t>the</w:t>
      </w:r>
      <w:r>
        <w:rPr>
          <w:spacing w:val="34"/>
          <w:w w:val="115"/>
        </w:rPr>
        <w:t xml:space="preserve"> </w:t>
      </w:r>
      <w:r>
        <w:rPr>
          <w:w w:val="115"/>
        </w:rPr>
        <w:t>unexecuted quantity of the</w:t>
      </w:r>
      <w:r>
        <w:rPr>
          <w:spacing w:val="34"/>
          <w:w w:val="115"/>
        </w:rPr>
        <w:t xml:space="preserve"> </w:t>
      </w:r>
      <w:r>
        <w:rPr>
          <w:w w:val="115"/>
        </w:rPr>
        <w:t>order.</w:t>
      </w:r>
    </w:p>
    <w:p w:rsidR="00132CB4" w:rsidRDefault="00132CB4">
      <w:pPr>
        <w:pStyle w:val="BodyText"/>
        <w:spacing w:before="5"/>
      </w:pPr>
    </w:p>
    <w:p w:rsidR="00132CB4" w:rsidRDefault="00A458DB">
      <w:pPr>
        <w:pStyle w:val="ListParagraph"/>
        <w:numPr>
          <w:ilvl w:val="0"/>
          <w:numId w:val="1"/>
        </w:numPr>
        <w:tabs>
          <w:tab w:val="left" w:pos="823"/>
        </w:tabs>
        <w:spacing w:line="247" w:lineRule="auto"/>
        <w:ind w:right="88"/>
      </w:pPr>
      <w:r>
        <w:rPr>
          <w:w w:val="115"/>
        </w:rPr>
        <w:t>“Order Validity Date” means the date entered by the client while placing GTDt</w:t>
      </w:r>
      <w:r>
        <w:rPr>
          <w:spacing w:val="40"/>
          <w:w w:val="115"/>
        </w:rPr>
        <w:t xml:space="preserve"> </w:t>
      </w:r>
      <w:r>
        <w:rPr>
          <w:w w:val="115"/>
        </w:rPr>
        <w:t>orders.</w:t>
      </w:r>
      <w:r>
        <w:rPr>
          <w:spacing w:val="40"/>
          <w:w w:val="115"/>
        </w:rPr>
        <w:t xml:space="preserve"> </w:t>
      </w:r>
      <w:r>
        <w:rPr>
          <w:w w:val="115"/>
        </w:rPr>
        <w:t>This</w:t>
      </w:r>
      <w:r>
        <w:rPr>
          <w:spacing w:val="40"/>
          <w:w w:val="115"/>
        </w:rPr>
        <w:t xml:space="preserve"> </w:t>
      </w:r>
      <w:r>
        <w:rPr>
          <w:w w:val="115"/>
        </w:rPr>
        <w:t>date</w:t>
      </w:r>
      <w:r>
        <w:rPr>
          <w:spacing w:val="40"/>
          <w:w w:val="115"/>
        </w:rPr>
        <w:t xml:space="preserve"> </w:t>
      </w:r>
      <w:r>
        <w:rPr>
          <w:w w:val="115"/>
        </w:rPr>
        <w:t>shall</w:t>
      </w:r>
      <w:r>
        <w:rPr>
          <w:spacing w:val="40"/>
          <w:w w:val="115"/>
        </w:rPr>
        <w:t xml:space="preserve"> </w:t>
      </w:r>
      <w:r>
        <w:rPr>
          <w:w w:val="115"/>
        </w:rPr>
        <w:t>be</w:t>
      </w:r>
      <w:r>
        <w:rPr>
          <w:spacing w:val="40"/>
          <w:w w:val="115"/>
        </w:rPr>
        <w:t xml:space="preserve"> </w:t>
      </w:r>
      <w:r>
        <w:rPr>
          <w:w w:val="115"/>
        </w:rPr>
        <w:t>equal</w:t>
      </w:r>
      <w:r>
        <w:rPr>
          <w:spacing w:val="40"/>
          <w:w w:val="115"/>
        </w:rPr>
        <w:t xml:space="preserve"> </w:t>
      </w:r>
      <w:r>
        <w:rPr>
          <w:w w:val="115"/>
        </w:rPr>
        <w:t>to</w:t>
      </w:r>
      <w:r>
        <w:rPr>
          <w:spacing w:val="40"/>
          <w:w w:val="115"/>
        </w:rPr>
        <w:t xml:space="preserve"> </w:t>
      </w:r>
      <w:r>
        <w:rPr>
          <w:w w:val="115"/>
        </w:rPr>
        <w:t>or</w:t>
      </w:r>
      <w:r>
        <w:rPr>
          <w:spacing w:val="40"/>
          <w:w w:val="115"/>
        </w:rPr>
        <w:t xml:space="preserve"> </w:t>
      </w:r>
      <w:r>
        <w:rPr>
          <w:w w:val="115"/>
        </w:rPr>
        <w:t>less</w:t>
      </w:r>
      <w:r>
        <w:rPr>
          <w:spacing w:val="40"/>
          <w:w w:val="115"/>
        </w:rPr>
        <w:t xml:space="preserve"> </w:t>
      </w:r>
      <w:r>
        <w:rPr>
          <w:w w:val="115"/>
        </w:rPr>
        <w:t>than</w:t>
      </w:r>
      <w:r>
        <w:rPr>
          <w:spacing w:val="40"/>
          <w:w w:val="115"/>
        </w:rPr>
        <w:t xml:space="preserve"> </w:t>
      </w:r>
      <w:r>
        <w:rPr>
          <w:w w:val="115"/>
        </w:rPr>
        <w:t>the</w:t>
      </w:r>
      <w:r>
        <w:rPr>
          <w:spacing w:val="40"/>
          <w:w w:val="115"/>
        </w:rPr>
        <w:t xml:space="preserve"> </w:t>
      </w:r>
      <w:r>
        <w:rPr>
          <w:w w:val="115"/>
        </w:rPr>
        <w:t xml:space="preserve">maximum validity date defined by </w:t>
      </w:r>
      <w:r w:rsidR="00AB6350">
        <w:rPr>
          <w:w w:val="115"/>
        </w:rPr>
        <w:t>ADROIT</w:t>
      </w:r>
      <w:r>
        <w:rPr>
          <w:w w:val="115"/>
        </w:rPr>
        <w:t xml:space="preserve"> which would appear as the default “Order Validity</w:t>
      </w:r>
      <w:r>
        <w:rPr>
          <w:spacing w:val="40"/>
          <w:w w:val="115"/>
        </w:rPr>
        <w:t xml:space="preserve"> </w:t>
      </w:r>
      <w:r>
        <w:rPr>
          <w:w w:val="115"/>
        </w:rPr>
        <w:t>Date”.</w:t>
      </w:r>
      <w:r>
        <w:rPr>
          <w:spacing w:val="40"/>
          <w:w w:val="115"/>
        </w:rPr>
        <w:t xml:space="preserve"> </w:t>
      </w:r>
      <w:r>
        <w:rPr>
          <w:w w:val="115"/>
        </w:rPr>
        <w:t>Client</w:t>
      </w:r>
      <w:r>
        <w:rPr>
          <w:spacing w:val="40"/>
          <w:w w:val="115"/>
        </w:rPr>
        <w:t xml:space="preserve"> </w:t>
      </w:r>
      <w:r>
        <w:rPr>
          <w:w w:val="115"/>
        </w:rPr>
        <w:t>can</w:t>
      </w:r>
      <w:r>
        <w:rPr>
          <w:spacing w:val="40"/>
          <w:w w:val="115"/>
        </w:rPr>
        <w:t xml:space="preserve"> </w:t>
      </w:r>
      <w:r>
        <w:rPr>
          <w:w w:val="115"/>
        </w:rPr>
        <w:t>choose</w:t>
      </w:r>
      <w:r>
        <w:rPr>
          <w:spacing w:val="40"/>
          <w:w w:val="115"/>
        </w:rPr>
        <w:t xml:space="preserve"> </w:t>
      </w:r>
      <w:r>
        <w:rPr>
          <w:w w:val="115"/>
        </w:rPr>
        <w:t>the</w:t>
      </w:r>
      <w:r>
        <w:rPr>
          <w:spacing w:val="40"/>
          <w:w w:val="115"/>
        </w:rPr>
        <w:t xml:space="preserve"> </w:t>
      </w:r>
      <w:r>
        <w:rPr>
          <w:w w:val="115"/>
        </w:rPr>
        <w:t>GTDt</w:t>
      </w:r>
      <w:r>
        <w:rPr>
          <w:spacing w:val="40"/>
          <w:w w:val="115"/>
        </w:rPr>
        <w:t xml:space="preserve"> </w:t>
      </w:r>
      <w:r>
        <w:rPr>
          <w:w w:val="115"/>
        </w:rPr>
        <w:t>order</w:t>
      </w:r>
      <w:r>
        <w:rPr>
          <w:spacing w:val="40"/>
          <w:w w:val="115"/>
        </w:rPr>
        <w:t xml:space="preserve"> </w:t>
      </w:r>
      <w:r>
        <w:rPr>
          <w:w w:val="115"/>
        </w:rPr>
        <w:t>validity</w:t>
      </w:r>
      <w:r>
        <w:rPr>
          <w:spacing w:val="40"/>
          <w:w w:val="115"/>
        </w:rPr>
        <w:t xml:space="preserve"> </w:t>
      </w:r>
      <w:r>
        <w:rPr>
          <w:w w:val="115"/>
        </w:rPr>
        <w:t>date</w:t>
      </w:r>
      <w:r>
        <w:rPr>
          <w:spacing w:val="40"/>
          <w:w w:val="115"/>
        </w:rPr>
        <w:t xml:space="preserve"> </w:t>
      </w:r>
      <w:r>
        <w:rPr>
          <w:w w:val="115"/>
        </w:rPr>
        <w:t>as</w:t>
      </w:r>
      <w:r>
        <w:rPr>
          <w:spacing w:val="40"/>
          <w:w w:val="115"/>
        </w:rPr>
        <w:t xml:space="preserve"> </w:t>
      </w:r>
      <w:r>
        <w:rPr>
          <w:w w:val="115"/>
        </w:rPr>
        <w:t xml:space="preserve">less than or equal to the maximum validity date defined by </w:t>
      </w:r>
      <w:r w:rsidR="00AB6350">
        <w:rPr>
          <w:w w:val="115"/>
        </w:rPr>
        <w:t>ADROIT</w:t>
      </w:r>
      <w:r>
        <w:rPr>
          <w:w w:val="115"/>
        </w:rPr>
        <w:t>.</w:t>
      </w:r>
      <w:r>
        <w:rPr>
          <w:spacing w:val="39"/>
          <w:w w:val="115"/>
        </w:rPr>
        <w:t xml:space="preserve"> </w:t>
      </w:r>
      <w:r>
        <w:rPr>
          <w:w w:val="115"/>
        </w:rPr>
        <w:t>Client shall</w:t>
      </w:r>
      <w:r>
        <w:rPr>
          <w:spacing w:val="40"/>
          <w:w w:val="115"/>
        </w:rPr>
        <w:t xml:space="preserve"> </w:t>
      </w:r>
      <w:r>
        <w:rPr>
          <w:w w:val="115"/>
        </w:rPr>
        <w:t>not be allowed to place orders with GTDt validity beyond maximum defined validity date.</w:t>
      </w:r>
    </w:p>
    <w:p w:rsidR="00132CB4" w:rsidRDefault="00A458DB">
      <w:pPr>
        <w:pStyle w:val="ListParagraph"/>
        <w:numPr>
          <w:ilvl w:val="0"/>
          <w:numId w:val="1"/>
        </w:numPr>
        <w:tabs>
          <w:tab w:val="left" w:pos="823"/>
        </w:tabs>
        <w:spacing w:before="257" w:line="247" w:lineRule="auto"/>
        <w:ind w:right="91"/>
      </w:pPr>
      <w:r>
        <w:rPr>
          <w:w w:val="115"/>
        </w:rPr>
        <w:t>In</w:t>
      </w:r>
      <w:r>
        <w:rPr>
          <w:spacing w:val="23"/>
          <w:w w:val="115"/>
        </w:rPr>
        <w:t xml:space="preserve"> </w:t>
      </w:r>
      <w:r>
        <w:rPr>
          <w:w w:val="115"/>
        </w:rPr>
        <w:t>case</w:t>
      </w:r>
      <w:r>
        <w:rPr>
          <w:spacing w:val="23"/>
          <w:w w:val="115"/>
        </w:rPr>
        <w:t xml:space="preserve"> </w:t>
      </w:r>
      <w:r>
        <w:rPr>
          <w:w w:val="115"/>
        </w:rPr>
        <w:t>the</w:t>
      </w:r>
      <w:r>
        <w:rPr>
          <w:spacing w:val="23"/>
          <w:w w:val="115"/>
        </w:rPr>
        <w:t xml:space="preserve"> </w:t>
      </w:r>
      <w:r>
        <w:rPr>
          <w:w w:val="115"/>
        </w:rPr>
        <w:t>GTDt</w:t>
      </w:r>
      <w:r>
        <w:rPr>
          <w:spacing w:val="23"/>
          <w:w w:val="115"/>
        </w:rPr>
        <w:t xml:space="preserve"> </w:t>
      </w:r>
      <w:r>
        <w:rPr>
          <w:w w:val="115"/>
        </w:rPr>
        <w:t>order</w:t>
      </w:r>
      <w:r>
        <w:rPr>
          <w:spacing w:val="23"/>
          <w:w w:val="115"/>
        </w:rPr>
        <w:t xml:space="preserve"> </w:t>
      </w:r>
      <w:r>
        <w:rPr>
          <w:w w:val="115"/>
        </w:rPr>
        <w:t>validity</w:t>
      </w:r>
      <w:r>
        <w:rPr>
          <w:spacing w:val="21"/>
          <w:w w:val="115"/>
        </w:rPr>
        <w:t xml:space="preserve"> </w:t>
      </w:r>
      <w:r>
        <w:rPr>
          <w:w w:val="115"/>
        </w:rPr>
        <w:t>date</w:t>
      </w:r>
      <w:r>
        <w:rPr>
          <w:spacing w:val="23"/>
          <w:w w:val="115"/>
        </w:rPr>
        <w:t xml:space="preserve"> </w:t>
      </w:r>
      <w:r>
        <w:rPr>
          <w:w w:val="115"/>
        </w:rPr>
        <w:t>falls</w:t>
      </w:r>
      <w:r>
        <w:rPr>
          <w:spacing w:val="21"/>
          <w:w w:val="115"/>
        </w:rPr>
        <w:t xml:space="preserve"> </w:t>
      </w:r>
      <w:r>
        <w:rPr>
          <w:w w:val="115"/>
        </w:rPr>
        <w:t>on</w:t>
      </w:r>
      <w:r>
        <w:rPr>
          <w:spacing w:val="23"/>
          <w:w w:val="115"/>
        </w:rPr>
        <w:t xml:space="preserve"> </w:t>
      </w:r>
      <w:r>
        <w:rPr>
          <w:w w:val="115"/>
        </w:rPr>
        <w:t>a</w:t>
      </w:r>
      <w:r>
        <w:rPr>
          <w:spacing w:val="23"/>
          <w:w w:val="115"/>
        </w:rPr>
        <w:t xml:space="preserve"> </w:t>
      </w:r>
      <w:r>
        <w:rPr>
          <w:w w:val="115"/>
        </w:rPr>
        <w:t>non</w:t>
      </w:r>
      <w:r>
        <w:rPr>
          <w:spacing w:val="23"/>
          <w:w w:val="115"/>
        </w:rPr>
        <w:t xml:space="preserve"> </w:t>
      </w:r>
      <w:r>
        <w:rPr>
          <w:w w:val="115"/>
        </w:rPr>
        <w:t>trading</w:t>
      </w:r>
      <w:r>
        <w:rPr>
          <w:spacing w:val="23"/>
          <w:w w:val="115"/>
        </w:rPr>
        <w:t xml:space="preserve"> </w:t>
      </w:r>
      <w:r>
        <w:rPr>
          <w:w w:val="115"/>
        </w:rPr>
        <w:t>day,</w:t>
      </w:r>
      <w:r>
        <w:rPr>
          <w:spacing w:val="23"/>
          <w:w w:val="115"/>
        </w:rPr>
        <w:t xml:space="preserve"> </w:t>
      </w:r>
      <w:r>
        <w:rPr>
          <w:w w:val="115"/>
        </w:rPr>
        <w:t>the</w:t>
      </w:r>
      <w:r>
        <w:rPr>
          <w:spacing w:val="23"/>
          <w:w w:val="115"/>
        </w:rPr>
        <w:t xml:space="preserve"> </w:t>
      </w:r>
      <w:r>
        <w:rPr>
          <w:w w:val="115"/>
        </w:rPr>
        <w:t xml:space="preserve">order is expired by </w:t>
      </w:r>
      <w:r w:rsidR="00AB6350">
        <w:rPr>
          <w:w w:val="115"/>
        </w:rPr>
        <w:t>ADROIT</w:t>
      </w:r>
      <w:r>
        <w:rPr>
          <w:w w:val="115"/>
        </w:rPr>
        <w:t xml:space="preserve"> on the last trading day which falls prior to such order valid date which is a non trading day. Post the expiry, the status of GTDt order is updated as Expired (Closed).</w:t>
      </w:r>
    </w:p>
    <w:p w:rsidR="00132CB4" w:rsidRDefault="00132CB4">
      <w:pPr>
        <w:pStyle w:val="BodyText"/>
        <w:spacing w:before="4"/>
      </w:pPr>
    </w:p>
    <w:p w:rsidR="00132CB4" w:rsidRDefault="00A458DB">
      <w:pPr>
        <w:pStyle w:val="ListParagraph"/>
        <w:numPr>
          <w:ilvl w:val="0"/>
          <w:numId w:val="1"/>
        </w:numPr>
        <w:tabs>
          <w:tab w:val="left" w:pos="823"/>
        </w:tabs>
        <w:spacing w:before="1" w:line="247" w:lineRule="auto"/>
        <w:ind w:right="88"/>
      </w:pPr>
      <w:r>
        <w:rPr>
          <w:w w:val="115"/>
        </w:rPr>
        <w:t xml:space="preserve">Once a client has placed aGTDt order, </w:t>
      </w:r>
      <w:r w:rsidR="00AB6350">
        <w:rPr>
          <w:w w:val="115"/>
        </w:rPr>
        <w:t>ADROIT</w:t>
      </w:r>
      <w:r>
        <w:rPr>
          <w:w w:val="115"/>
        </w:rPr>
        <w:t xml:space="preserve"> will place orders for the unexecuted</w:t>
      </w:r>
      <w:r>
        <w:rPr>
          <w:spacing w:val="40"/>
          <w:w w:val="115"/>
        </w:rPr>
        <w:t xml:space="preserve"> </w:t>
      </w:r>
      <w:r>
        <w:rPr>
          <w:w w:val="115"/>
        </w:rPr>
        <w:t>quantity</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GTDt</w:t>
      </w:r>
      <w:r>
        <w:rPr>
          <w:spacing w:val="40"/>
          <w:w w:val="115"/>
        </w:rPr>
        <w:t xml:space="preserve"> </w:t>
      </w:r>
      <w:r>
        <w:rPr>
          <w:w w:val="115"/>
        </w:rPr>
        <w:t>order</w:t>
      </w:r>
      <w:r>
        <w:rPr>
          <w:spacing w:val="40"/>
          <w:w w:val="115"/>
        </w:rPr>
        <w:t xml:space="preserve"> </w:t>
      </w:r>
      <w:r>
        <w:rPr>
          <w:w w:val="115"/>
        </w:rPr>
        <w:t>for</w:t>
      </w:r>
      <w:r>
        <w:rPr>
          <w:spacing w:val="40"/>
          <w:w w:val="115"/>
        </w:rPr>
        <w:t xml:space="preserve"> </w:t>
      </w:r>
      <w:r>
        <w:rPr>
          <w:w w:val="115"/>
        </w:rPr>
        <w:t>all</w:t>
      </w:r>
      <w:r>
        <w:rPr>
          <w:spacing w:val="40"/>
          <w:w w:val="115"/>
        </w:rPr>
        <w:t xml:space="preserve"> </w:t>
      </w:r>
      <w:r>
        <w:rPr>
          <w:w w:val="115"/>
        </w:rPr>
        <w:t>the</w:t>
      </w:r>
      <w:r>
        <w:rPr>
          <w:spacing w:val="40"/>
          <w:w w:val="115"/>
        </w:rPr>
        <w:t xml:space="preserve"> </w:t>
      </w:r>
      <w:r>
        <w:rPr>
          <w:w w:val="115"/>
        </w:rPr>
        <w:t>days</w:t>
      </w:r>
      <w:r>
        <w:rPr>
          <w:spacing w:val="40"/>
          <w:w w:val="115"/>
        </w:rPr>
        <w:t xml:space="preserve"> </w:t>
      </w:r>
      <w:r>
        <w:rPr>
          <w:w w:val="115"/>
        </w:rPr>
        <w:t>during</w:t>
      </w:r>
      <w:r>
        <w:rPr>
          <w:spacing w:val="40"/>
          <w:w w:val="115"/>
        </w:rPr>
        <w:t xml:space="preserve"> </w:t>
      </w:r>
      <w:r>
        <w:rPr>
          <w:w w:val="115"/>
        </w:rPr>
        <w:t>the validity</w:t>
      </w:r>
      <w:r>
        <w:rPr>
          <w:spacing w:val="40"/>
          <w:w w:val="115"/>
        </w:rPr>
        <w:t xml:space="preserve"> </w:t>
      </w:r>
      <w:r>
        <w:rPr>
          <w:w w:val="115"/>
        </w:rPr>
        <w:t>period</w:t>
      </w:r>
      <w:r>
        <w:rPr>
          <w:spacing w:val="40"/>
          <w:w w:val="115"/>
        </w:rPr>
        <w:t xml:space="preserve"> </w:t>
      </w:r>
      <w:r>
        <w:rPr>
          <w:w w:val="115"/>
        </w:rPr>
        <w:t>or</w:t>
      </w:r>
      <w:r>
        <w:rPr>
          <w:spacing w:val="40"/>
          <w:w w:val="115"/>
        </w:rPr>
        <w:t xml:space="preserve"> </w:t>
      </w:r>
      <w:r>
        <w:rPr>
          <w:w w:val="115"/>
        </w:rPr>
        <w:t>till</w:t>
      </w:r>
      <w:r>
        <w:rPr>
          <w:spacing w:val="40"/>
          <w:w w:val="115"/>
        </w:rPr>
        <w:t xml:space="preserve"> </w:t>
      </w:r>
      <w:r>
        <w:rPr>
          <w:w w:val="115"/>
        </w:rPr>
        <w:t>the</w:t>
      </w:r>
      <w:r>
        <w:rPr>
          <w:spacing w:val="40"/>
          <w:w w:val="115"/>
        </w:rPr>
        <w:t xml:space="preserve"> </w:t>
      </w:r>
      <w:r>
        <w:rPr>
          <w:w w:val="115"/>
        </w:rPr>
        <w:t>quantity</w:t>
      </w:r>
      <w:r>
        <w:rPr>
          <w:spacing w:val="40"/>
          <w:w w:val="115"/>
        </w:rPr>
        <w:t xml:space="preserve"> </w:t>
      </w:r>
      <w:r>
        <w:rPr>
          <w:w w:val="115"/>
        </w:rPr>
        <w:t>is</w:t>
      </w:r>
      <w:r>
        <w:rPr>
          <w:spacing w:val="40"/>
          <w:w w:val="115"/>
        </w:rPr>
        <w:t xml:space="preserve"> </w:t>
      </w:r>
      <w:r>
        <w:rPr>
          <w:w w:val="115"/>
        </w:rPr>
        <w:t>fully</w:t>
      </w:r>
      <w:r>
        <w:rPr>
          <w:spacing w:val="40"/>
          <w:w w:val="115"/>
        </w:rPr>
        <w:t xml:space="preserve"> </w:t>
      </w:r>
      <w:r>
        <w:rPr>
          <w:w w:val="115"/>
        </w:rPr>
        <w:t>executed</w:t>
      </w:r>
      <w:r>
        <w:rPr>
          <w:spacing w:val="40"/>
          <w:w w:val="115"/>
        </w:rPr>
        <w:t xml:space="preserve"> </w:t>
      </w:r>
      <w:r>
        <w:rPr>
          <w:w w:val="115"/>
        </w:rPr>
        <w:t>or</w:t>
      </w:r>
      <w:r>
        <w:rPr>
          <w:spacing w:val="40"/>
          <w:w w:val="115"/>
        </w:rPr>
        <w:t xml:space="preserve"> </w:t>
      </w:r>
      <w:r>
        <w:rPr>
          <w:w w:val="115"/>
        </w:rPr>
        <w:t>cancelled</w:t>
      </w:r>
      <w:r>
        <w:rPr>
          <w:spacing w:val="40"/>
          <w:w w:val="115"/>
        </w:rPr>
        <w:t xml:space="preserve"> </w:t>
      </w:r>
      <w:r>
        <w:rPr>
          <w:w w:val="115"/>
        </w:rPr>
        <w:t>or rejected due to any reason. Client may login only to check the status of</w:t>
      </w:r>
      <w:r>
        <w:rPr>
          <w:spacing w:val="40"/>
          <w:w w:val="115"/>
        </w:rPr>
        <w:t xml:space="preserve"> </w:t>
      </w:r>
      <w:r>
        <w:rPr>
          <w:w w:val="115"/>
        </w:rPr>
        <w:t>such orders.</w:t>
      </w:r>
    </w:p>
    <w:p w:rsidR="00132CB4" w:rsidRDefault="00132CB4">
      <w:pPr>
        <w:pStyle w:val="BodyText"/>
        <w:spacing w:before="4"/>
      </w:pPr>
    </w:p>
    <w:p w:rsidR="00132CB4" w:rsidRDefault="00A458DB">
      <w:pPr>
        <w:pStyle w:val="ListParagraph"/>
        <w:numPr>
          <w:ilvl w:val="0"/>
          <w:numId w:val="1"/>
        </w:numPr>
        <w:tabs>
          <w:tab w:val="left" w:pos="821"/>
          <w:tab w:val="left" w:pos="823"/>
        </w:tabs>
        <w:spacing w:before="1" w:line="247" w:lineRule="auto"/>
        <w:ind w:right="89"/>
      </w:pPr>
      <w:r>
        <w:rPr>
          <w:w w:val="115"/>
        </w:rPr>
        <w:t>For the unexecuted quantity orders shall be placed daily as overnight orders during the validity period, i.e. until the order validity date is less than or equal to the next trade date provided such GTDt order remains unexecuted and is not cancelled, nor rejected due to any reason. The</w:t>
      </w:r>
      <w:r>
        <w:rPr>
          <w:spacing w:val="40"/>
          <w:w w:val="115"/>
        </w:rPr>
        <w:t xml:space="preserve"> </w:t>
      </w:r>
      <w:r>
        <w:rPr>
          <w:w w:val="115"/>
        </w:rPr>
        <w:t>orders would be placed on these dates provided they are trading days.</w:t>
      </w:r>
    </w:p>
    <w:p w:rsidR="00132CB4" w:rsidRDefault="00132CB4">
      <w:pPr>
        <w:pStyle w:val="BodyText"/>
      </w:pPr>
    </w:p>
    <w:p w:rsidR="00132CB4" w:rsidRDefault="00A458DB">
      <w:pPr>
        <w:pStyle w:val="ListParagraph"/>
        <w:numPr>
          <w:ilvl w:val="0"/>
          <w:numId w:val="1"/>
        </w:numPr>
        <w:tabs>
          <w:tab w:val="left" w:pos="823"/>
        </w:tabs>
        <w:spacing w:line="244" w:lineRule="auto"/>
        <w:ind w:right="91"/>
      </w:pPr>
      <w:r>
        <w:rPr>
          <w:w w:val="115"/>
        </w:rPr>
        <w:t>All</w:t>
      </w:r>
      <w:r>
        <w:rPr>
          <w:spacing w:val="40"/>
          <w:w w:val="115"/>
        </w:rPr>
        <w:t xml:space="preserve"> </w:t>
      </w:r>
      <w:r>
        <w:rPr>
          <w:w w:val="115"/>
        </w:rPr>
        <w:t>securities</w:t>
      </w:r>
      <w:r>
        <w:rPr>
          <w:spacing w:val="40"/>
          <w:w w:val="115"/>
        </w:rPr>
        <w:t xml:space="preserve"> </w:t>
      </w:r>
      <w:r>
        <w:rPr>
          <w:w w:val="115"/>
        </w:rPr>
        <w:t>in</w:t>
      </w:r>
      <w:r>
        <w:rPr>
          <w:spacing w:val="40"/>
          <w:w w:val="115"/>
        </w:rPr>
        <w:t xml:space="preserve"> </w:t>
      </w:r>
      <w:r>
        <w:rPr>
          <w:w w:val="115"/>
        </w:rPr>
        <w:t>BSE</w:t>
      </w:r>
      <w:r>
        <w:rPr>
          <w:spacing w:val="40"/>
          <w:w w:val="115"/>
        </w:rPr>
        <w:t xml:space="preserve"> </w:t>
      </w:r>
      <w:r>
        <w:rPr>
          <w:w w:val="115"/>
        </w:rPr>
        <w:t>&amp;</w:t>
      </w:r>
      <w:r>
        <w:rPr>
          <w:spacing w:val="40"/>
          <w:w w:val="115"/>
        </w:rPr>
        <w:t xml:space="preserve"> </w:t>
      </w:r>
      <w:r>
        <w:rPr>
          <w:w w:val="115"/>
        </w:rPr>
        <w:t>NSE</w:t>
      </w:r>
      <w:r>
        <w:rPr>
          <w:spacing w:val="40"/>
          <w:w w:val="115"/>
        </w:rPr>
        <w:t xml:space="preserve"> </w:t>
      </w:r>
      <w:r>
        <w:rPr>
          <w:w w:val="115"/>
        </w:rPr>
        <w:t>except</w:t>
      </w:r>
      <w:r>
        <w:rPr>
          <w:spacing w:val="40"/>
          <w:w w:val="115"/>
        </w:rPr>
        <w:t xml:space="preserve"> </w:t>
      </w:r>
      <w:r>
        <w:rPr>
          <w:w w:val="115"/>
        </w:rPr>
        <w:t>securities</w:t>
      </w:r>
      <w:r>
        <w:rPr>
          <w:spacing w:val="40"/>
          <w:w w:val="115"/>
        </w:rPr>
        <w:t xml:space="preserve"> </w:t>
      </w:r>
      <w:r>
        <w:rPr>
          <w:w w:val="115"/>
        </w:rPr>
        <w:t>in</w:t>
      </w:r>
      <w:r>
        <w:rPr>
          <w:spacing w:val="40"/>
          <w:w w:val="115"/>
        </w:rPr>
        <w:t xml:space="preserve"> </w:t>
      </w:r>
      <w:r>
        <w:rPr>
          <w:w w:val="115"/>
        </w:rPr>
        <w:t>debt</w:t>
      </w:r>
      <w:r>
        <w:rPr>
          <w:spacing w:val="40"/>
          <w:w w:val="115"/>
        </w:rPr>
        <w:t xml:space="preserve"> </w:t>
      </w:r>
      <w:r>
        <w:rPr>
          <w:w w:val="115"/>
        </w:rPr>
        <w:t>segment,</w:t>
      </w:r>
      <w:r>
        <w:rPr>
          <w:spacing w:val="40"/>
          <w:w w:val="115"/>
        </w:rPr>
        <w:t xml:space="preserve"> </w:t>
      </w:r>
      <w:r>
        <w:rPr>
          <w:w w:val="115"/>
        </w:rPr>
        <w:t>NCD, Bonds and illiquid securities are eligible for the placing GTDt order.</w:t>
      </w:r>
    </w:p>
    <w:p w:rsidR="00132CB4" w:rsidRDefault="00132CB4">
      <w:pPr>
        <w:pStyle w:val="BodyText"/>
        <w:spacing w:before="10"/>
      </w:pPr>
    </w:p>
    <w:p w:rsidR="00132CB4" w:rsidRDefault="00A458DB">
      <w:pPr>
        <w:pStyle w:val="ListParagraph"/>
        <w:numPr>
          <w:ilvl w:val="0"/>
          <w:numId w:val="1"/>
        </w:numPr>
        <w:tabs>
          <w:tab w:val="left" w:pos="821"/>
          <w:tab w:val="left" w:pos="823"/>
        </w:tabs>
        <w:spacing w:line="244" w:lineRule="auto"/>
        <w:ind w:right="91"/>
        <w:rPr>
          <w:b/>
        </w:rPr>
      </w:pPr>
      <w:r>
        <w:rPr>
          <w:w w:val="115"/>
        </w:rPr>
        <w:t>Orders</w:t>
      </w:r>
      <w:r>
        <w:rPr>
          <w:spacing w:val="40"/>
          <w:w w:val="115"/>
        </w:rPr>
        <w:t xml:space="preserve"> </w:t>
      </w:r>
      <w:r>
        <w:rPr>
          <w:w w:val="115"/>
        </w:rPr>
        <w:t>with</w:t>
      </w:r>
      <w:r>
        <w:rPr>
          <w:spacing w:val="40"/>
          <w:w w:val="115"/>
        </w:rPr>
        <w:t xml:space="preserve"> </w:t>
      </w:r>
      <w:r>
        <w:rPr>
          <w:w w:val="115"/>
        </w:rPr>
        <w:t>GTDt</w:t>
      </w:r>
      <w:r>
        <w:rPr>
          <w:spacing w:val="40"/>
          <w:w w:val="115"/>
        </w:rPr>
        <w:t xml:space="preserve"> </w:t>
      </w:r>
      <w:r>
        <w:rPr>
          <w:w w:val="115"/>
        </w:rPr>
        <w:t>validity</w:t>
      </w:r>
      <w:r>
        <w:rPr>
          <w:spacing w:val="40"/>
          <w:w w:val="115"/>
        </w:rPr>
        <w:t xml:space="preserve"> </w:t>
      </w:r>
      <w:r>
        <w:rPr>
          <w:w w:val="115"/>
        </w:rPr>
        <w:t>can</w:t>
      </w:r>
      <w:r>
        <w:rPr>
          <w:spacing w:val="40"/>
          <w:w w:val="115"/>
        </w:rPr>
        <w:t xml:space="preserve"> </w:t>
      </w:r>
      <w:r>
        <w:rPr>
          <w:w w:val="115"/>
        </w:rPr>
        <w:t>be</w:t>
      </w:r>
      <w:r>
        <w:rPr>
          <w:spacing w:val="40"/>
          <w:w w:val="115"/>
        </w:rPr>
        <w:t xml:space="preserve"> </w:t>
      </w:r>
      <w:r>
        <w:rPr>
          <w:w w:val="115"/>
        </w:rPr>
        <w:t>placed</w:t>
      </w:r>
      <w:r>
        <w:rPr>
          <w:spacing w:val="40"/>
          <w:w w:val="115"/>
        </w:rPr>
        <w:t xml:space="preserve"> </w:t>
      </w:r>
      <w:r>
        <w:rPr>
          <w:w w:val="115"/>
        </w:rPr>
        <w:t>both</w:t>
      </w:r>
      <w:r>
        <w:rPr>
          <w:spacing w:val="40"/>
          <w:w w:val="115"/>
        </w:rPr>
        <w:t xml:space="preserve"> </w:t>
      </w:r>
      <w:r>
        <w:rPr>
          <w:w w:val="115"/>
        </w:rPr>
        <w:t>during</w:t>
      </w:r>
      <w:r>
        <w:rPr>
          <w:spacing w:val="40"/>
          <w:w w:val="115"/>
        </w:rPr>
        <w:t xml:space="preserve"> </w:t>
      </w:r>
      <w:r>
        <w:rPr>
          <w:w w:val="115"/>
        </w:rPr>
        <w:t>the</w:t>
      </w:r>
      <w:r>
        <w:rPr>
          <w:spacing w:val="40"/>
          <w:w w:val="115"/>
        </w:rPr>
        <w:t xml:space="preserve"> </w:t>
      </w:r>
      <w:r>
        <w:rPr>
          <w:w w:val="115"/>
        </w:rPr>
        <w:t>market</w:t>
      </w:r>
      <w:r>
        <w:rPr>
          <w:spacing w:val="40"/>
          <w:w w:val="115"/>
        </w:rPr>
        <w:t xml:space="preserve"> </w:t>
      </w:r>
      <w:r>
        <w:rPr>
          <w:w w:val="115"/>
        </w:rPr>
        <w:t>hours as well as post market hours.</w:t>
      </w:r>
    </w:p>
    <w:p w:rsidR="00132CB4" w:rsidRDefault="00132CB4">
      <w:pPr>
        <w:pStyle w:val="ListParagraph"/>
        <w:spacing w:line="244" w:lineRule="auto"/>
        <w:rPr>
          <w:b/>
        </w:rPr>
        <w:sectPr w:rsidR="00132CB4">
          <w:pgSz w:w="12240" w:h="15840"/>
          <w:pgMar w:top="440" w:right="1800" w:bottom="1020" w:left="1440" w:header="0" w:footer="827" w:gutter="0"/>
          <w:cols w:space="720"/>
        </w:sectPr>
      </w:pPr>
    </w:p>
    <w:p w:rsidR="00132CB4" w:rsidRDefault="00A458DB">
      <w:pPr>
        <w:pStyle w:val="BodyText"/>
        <w:spacing w:before="2"/>
        <w:rPr>
          <w:sz w:val="20"/>
        </w:rPr>
      </w:pPr>
      <w:r>
        <w:rPr>
          <w:noProof/>
          <w:sz w:val="20"/>
        </w:rPr>
        <w:lastRenderedPageBreak/>
        <mc:AlternateContent>
          <mc:Choice Requires="wps">
            <w:drawing>
              <wp:anchor distT="0" distB="0" distL="0" distR="0" simplePos="0" relativeHeight="487462912"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CE41B" id="Graphic 12" o:spid="_x0000_s1026" style="position:absolute;margin-left:57pt;margin-top:22.1pt;width:490.45pt;height:747.25pt;z-index:-15853568;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ntgAIAANIGAAAOAAAAZHJzL2Uyb0RvYy54bWysVV1r2zAUfR/sPwi9L3Y+a5s4ZbS0DEpX&#10;aMaeFVmOzWRJk5Q4+fe7kq0k7UaalgViX1nHR/fzeH69azjaMm1qKXI8HMQYMUFlUYt1jn8s774k&#10;GBlLREG4FCzHe2bw9eLzp3mrMjaSleQF0whIhMlalePKWpVFkaEVa4gZSMUEbJZSN8TCUq+jQpMW&#10;2BsejeJ4FrVSF0pLyoyBp7fdJl54/rJk1H4vS8Ms4jkG36y/an9duWu0mJNsrYmqatq7QT7gRUNq&#10;AYceqG6JJWij67+omppqaWRpB1Q2kSzLmjIfA0QzjF9F81wRxXwskByjDmky/4+WPm6fNKoLqN0I&#10;I0EaqNF9nw54AulplckA9ayetAvQqAdJfxnYiF7suIXpMbtSNw4L4aGdz/X+kGu2s4jCw9lolFwN&#10;pxhR2EsnaRxfTd1xEcnC63Rj7D2TnopsH4ztilUEi1TBojsRTA0ld8XmvtgWIyi2xgiKveqKrYh1&#10;7zn/nInaE1+qoytuv5FbtpQeaV0gzudpAh0dwgFnjxguXmFHkxRyeoINiHBXnhXa8kLMLE7GfY4C&#10;Rbh3VODg4dB3gdNJMk7G6VnyyfSqC+dd4Fmczs7SduFfCLvk6I4QkCn8zx59mq4L8ckU2tTV6wP4&#10;NzPs+6vnfzMh/2rG0A2US8O6YXI97qfq0PfQtKeTZSSvi7uac9fnRq9XN1yjLXF66X99Bk9gfvC7&#10;WXdTv5LFHjSkBdXIsfm9IZphxL8JUCmnuMHQwVgFQ1t+I70u+xHTxi53P4lWSIGZYwtS8SiDBpIs&#10;SAD47wAd1r0p5NeNlWXt9MH71nnUL0A4ffy9yDtlPl171PFTtPgDAAD//wMAUEsDBBQABgAIAAAA&#10;IQAdXLLi4gAAAAwBAAAPAAAAZHJzL2Rvd25yZXYueG1sTI/BTsMwEETvSPyDtUjcqNMSShviVAhR&#10;IQ4IUXrpzY23SZR4HWInTf6e7QluO9rRzJt0M9pGDNj5ypGC+SwCgZQ7U1GhYP+9vVuB8EGT0Y0j&#10;VDChh012fZXqxLgzfeGwC4XgEPKJVlCG0CZS+rxEq/3MtUj8O7nO6sCyK6Tp9JnDbSMXUbSUVlfE&#10;DaVu8aXEvN71VsHwXrnP08cr/kzjtj9MbzUt21qp25vx+QlEwDH8meGCz+iQMdPR9WS8aFjPY94S&#10;FMTxAsTFEK3jNYgjXw/3q0eQWSr/j8h+AQAA//8DAFBLAQItABQABgAIAAAAIQC2gziS/gAAAOEB&#10;AAATAAAAAAAAAAAAAAAAAAAAAABbQ29udGVudF9UeXBlc10ueG1sUEsBAi0AFAAGAAgAAAAhADj9&#10;If/WAAAAlAEAAAsAAAAAAAAAAAAAAAAALwEAAF9yZWxzLy5yZWxzUEsBAi0AFAAGAAgAAAAhADEW&#10;qe2AAgAA0gYAAA4AAAAAAAAAAAAAAAAALgIAAGRycy9lMm9Eb2MueG1sUEsBAi0AFAAGAAgAAAAh&#10;AB1csuLiAAAADAEAAA8AAAAAAAAAAAAAAAAA2gQAAGRycy9kb3ducmV2LnhtbFBLBQYAAAAABAAE&#10;APMAAADpBQ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sz w:val="20"/>
        </w:rPr>
      </w:pPr>
    </w:p>
    <w:p w:rsidR="00132CB4" w:rsidRDefault="00132CB4">
      <w:pPr>
        <w:pStyle w:val="BodyText"/>
        <w:spacing w:before="149"/>
      </w:pPr>
    </w:p>
    <w:p w:rsidR="00132CB4" w:rsidRDefault="00A458DB">
      <w:pPr>
        <w:pStyle w:val="ListParagraph"/>
        <w:numPr>
          <w:ilvl w:val="0"/>
          <w:numId w:val="1"/>
        </w:numPr>
        <w:tabs>
          <w:tab w:val="left" w:pos="822"/>
        </w:tabs>
        <w:ind w:left="822" w:hanging="400"/>
        <w:rPr>
          <w:b/>
        </w:rPr>
      </w:pPr>
      <w:r>
        <w:rPr>
          <w:w w:val="115"/>
        </w:rPr>
        <w:t>GTDt</w:t>
      </w:r>
      <w:r>
        <w:rPr>
          <w:spacing w:val="14"/>
          <w:w w:val="115"/>
        </w:rPr>
        <w:t xml:space="preserve"> </w:t>
      </w:r>
      <w:r>
        <w:rPr>
          <w:w w:val="115"/>
        </w:rPr>
        <w:t>orders</w:t>
      </w:r>
      <w:r>
        <w:rPr>
          <w:spacing w:val="13"/>
          <w:w w:val="115"/>
        </w:rPr>
        <w:t xml:space="preserve"> </w:t>
      </w:r>
      <w:r>
        <w:rPr>
          <w:w w:val="115"/>
        </w:rPr>
        <w:t>can</w:t>
      </w:r>
      <w:r>
        <w:rPr>
          <w:spacing w:val="12"/>
          <w:w w:val="115"/>
        </w:rPr>
        <w:t xml:space="preserve"> </w:t>
      </w:r>
      <w:r>
        <w:rPr>
          <w:w w:val="115"/>
        </w:rPr>
        <w:t>be</w:t>
      </w:r>
      <w:r>
        <w:rPr>
          <w:spacing w:val="13"/>
          <w:w w:val="115"/>
        </w:rPr>
        <w:t xml:space="preserve"> </w:t>
      </w:r>
      <w:r>
        <w:rPr>
          <w:w w:val="115"/>
        </w:rPr>
        <w:t>placed</w:t>
      </w:r>
      <w:r>
        <w:rPr>
          <w:spacing w:val="13"/>
          <w:w w:val="115"/>
        </w:rPr>
        <w:t xml:space="preserve"> </w:t>
      </w:r>
      <w:r>
        <w:rPr>
          <w:w w:val="115"/>
        </w:rPr>
        <w:t>over</w:t>
      </w:r>
      <w:r>
        <w:rPr>
          <w:spacing w:val="12"/>
          <w:w w:val="115"/>
        </w:rPr>
        <w:t xml:space="preserve"> </w:t>
      </w:r>
      <w:r>
        <w:rPr>
          <w:spacing w:val="-2"/>
          <w:w w:val="115"/>
        </w:rPr>
        <w:t>CallNTrade.</w:t>
      </w:r>
    </w:p>
    <w:p w:rsidR="00132CB4" w:rsidRDefault="00132CB4">
      <w:pPr>
        <w:pStyle w:val="BodyText"/>
        <w:spacing w:before="14"/>
      </w:pPr>
    </w:p>
    <w:p w:rsidR="00132CB4" w:rsidRDefault="00132CB4">
      <w:pPr>
        <w:pStyle w:val="BodyText"/>
        <w:spacing w:before="5"/>
      </w:pPr>
    </w:p>
    <w:p w:rsidR="00132CB4" w:rsidRDefault="00A458DB">
      <w:pPr>
        <w:pStyle w:val="ListParagraph"/>
        <w:numPr>
          <w:ilvl w:val="0"/>
          <w:numId w:val="1"/>
        </w:numPr>
        <w:tabs>
          <w:tab w:val="left" w:pos="823"/>
        </w:tabs>
        <w:spacing w:line="247" w:lineRule="auto"/>
        <w:ind w:right="90"/>
      </w:pPr>
      <w:r>
        <w:rPr>
          <w:w w:val="115"/>
        </w:rPr>
        <w:t>Clients</w:t>
      </w:r>
      <w:r>
        <w:rPr>
          <w:spacing w:val="40"/>
          <w:w w:val="115"/>
        </w:rPr>
        <w:t xml:space="preserve"> </w:t>
      </w:r>
      <w:r>
        <w:rPr>
          <w:w w:val="115"/>
        </w:rPr>
        <w:t>can</w:t>
      </w:r>
      <w:r>
        <w:rPr>
          <w:spacing w:val="40"/>
          <w:w w:val="115"/>
        </w:rPr>
        <w:t xml:space="preserve"> </w:t>
      </w:r>
      <w:r>
        <w:rPr>
          <w:w w:val="115"/>
        </w:rPr>
        <w:t>modify</w:t>
      </w:r>
      <w:r>
        <w:rPr>
          <w:spacing w:val="40"/>
          <w:w w:val="115"/>
        </w:rPr>
        <w:t xml:space="preserve"> </w:t>
      </w:r>
      <w:r>
        <w:rPr>
          <w:w w:val="115"/>
        </w:rPr>
        <w:t>the</w:t>
      </w:r>
      <w:r>
        <w:rPr>
          <w:spacing w:val="40"/>
          <w:w w:val="115"/>
        </w:rPr>
        <w:t xml:space="preserve"> </w:t>
      </w:r>
      <w:r>
        <w:rPr>
          <w:w w:val="115"/>
        </w:rPr>
        <w:t>quantity</w:t>
      </w:r>
      <w:r>
        <w:rPr>
          <w:spacing w:val="40"/>
          <w:w w:val="115"/>
        </w:rPr>
        <w:t xml:space="preserve"> </w:t>
      </w:r>
      <w:r>
        <w:rPr>
          <w:w w:val="115"/>
        </w:rPr>
        <w:t>or</w:t>
      </w:r>
      <w:r>
        <w:rPr>
          <w:spacing w:val="40"/>
          <w:w w:val="115"/>
        </w:rPr>
        <w:t xml:space="preserve"> </w:t>
      </w:r>
      <w:r>
        <w:rPr>
          <w:w w:val="115"/>
        </w:rPr>
        <w:t>limit</w:t>
      </w:r>
      <w:r>
        <w:rPr>
          <w:spacing w:val="40"/>
          <w:w w:val="115"/>
        </w:rPr>
        <w:t xml:space="preserve"> </w:t>
      </w:r>
      <w:r>
        <w:rPr>
          <w:w w:val="115"/>
        </w:rPr>
        <w:t>price</w:t>
      </w:r>
      <w:r>
        <w:rPr>
          <w:spacing w:val="40"/>
          <w:w w:val="115"/>
        </w:rPr>
        <w:t xml:space="preserve"> </w:t>
      </w:r>
      <w:r>
        <w:rPr>
          <w:w w:val="115"/>
        </w:rPr>
        <w:t>of</w:t>
      </w:r>
      <w:r>
        <w:rPr>
          <w:spacing w:val="40"/>
          <w:w w:val="115"/>
        </w:rPr>
        <w:t xml:space="preserve"> </w:t>
      </w:r>
      <w:r>
        <w:rPr>
          <w:w w:val="115"/>
        </w:rPr>
        <w:t>a</w:t>
      </w:r>
      <w:r>
        <w:rPr>
          <w:spacing w:val="40"/>
          <w:w w:val="115"/>
        </w:rPr>
        <w:t xml:space="preserve"> </w:t>
      </w:r>
      <w:r>
        <w:rPr>
          <w:w w:val="115"/>
        </w:rPr>
        <w:t>GTDt</w:t>
      </w:r>
      <w:r>
        <w:rPr>
          <w:spacing w:val="40"/>
          <w:w w:val="115"/>
        </w:rPr>
        <w:t xml:space="preserve"> </w:t>
      </w:r>
      <w:r>
        <w:rPr>
          <w:w w:val="115"/>
        </w:rPr>
        <w:t>orders</w:t>
      </w:r>
      <w:r>
        <w:rPr>
          <w:spacing w:val="40"/>
          <w:w w:val="115"/>
        </w:rPr>
        <w:t xml:space="preserve"> </w:t>
      </w:r>
      <w:r>
        <w:rPr>
          <w:w w:val="115"/>
        </w:rPr>
        <w:t>Clients can modify the order only when the order is in 'Ordered status' (during market hours) or 'Requested status' (after market hours). “GTDt Blocked” orders cannot be modified but can only be cancelled.</w:t>
      </w:r>
    </w:p>
    <w:p w:rsidR="00132CB4" w:rsidRDefault="00132CB4">
      <w:pPr>
        <w:pStyle w:val="BodyText"/>
        <w:spacing w:before="5"/>
      </w:pPr>
    </w:p>
    <w:p w:rsidR="00132CB4" w:rsidRDefault="00A458DB">
      <w:pPr>
        <w:pStyle w:val="ListParagraph"/>
        <w:numPr>
          <w:ilvl w:val="0"/>
          <w:numId w:val="1"/>
        </w:numPr>
        <w:tabs>
          <w:tab w:val="left" w:pos="823"/>
        </w:tabs>
      </w:pPr>
      <w:r>
        <w:rPr>
          <w:w w:val="115"/>
        </w:rPr>
        <w:t>All</w:t>
      </w:r>
      <w:r>
        <w:rPr>
          <w:spacing w:val="16"/>
          <w:w w:val="115"/>
        </w:rPr>
        <w:t xml:space="preserve"> </w:t>
      </w:r>
      <w:r>
        <w:rPr>
          <w:w w:val="115"/>
        </w:rPr>
        <w:t>GTDt</w:t>
      </w:r>
      <w:r>
        <w:rPr>
          <w:spacing w:val="17"/>
          <w:w w:val="115"/>
        </w:rPr>
        <w:t xml:space="preserve"> </w:t>
      </w:r>
      <w:r>
        <w:rPr>
          <w:w w:val="115"/>
        </w:rPr>
        <w:t>orders</w:t>
      </w:r>
      <w:r>
        <w:rPr>
          <w:spacing w:val="17"/>
          <w:w w:val="115"/>
        </w:rPr>
        <w:t xml:space="preserve"> </w:t>
      </w:r>
      <w:r>
        <w:rPr>
          <w:w w:val="115"/>
        </w:rPr>
        <w:t>can</w:t>
      </w:r>
      <w:r>
        <w:rPr>
          <w:spacing w:val="19"/>
          <w:w w:val="115"/>
        </w:rPr>
        <w:t xml:space="preserve"> </w:t>
      </w:r>
      <w:r>
        <w:rPr>
          <w:w w:val="115"/>
        </w:rPr>
        <w:t>be</w:t>
      </w:r>
      <w:r>
        <w:rPr>
          <w:spacing w:val="20"/>
          <w:w w:val="115"/>
        </w:rPr>
        <w:t xml:space="preserve"> </w:t>
      </w:r>
      <w:r>
        <w:rPr>
          <w:spacing w:val="-2"/>
          <w:w w:val="115"/>
        </w:rPr>
        <w:t>cancelled.</w:t>
      </w:r>
    </w:p>
    <w:p w:rsidR="00132CB4" w:rsidRDefault="00132CB4">
      <w:pPr>
        <w:pStyle w:val="BodyText"/>
        <w:spacing w:before="14"/>
      </w:pPr>
    </w:p>
    <w:p w:rsidR="00132CB4" w:rsidRDefault="00A458DB">
      <w:pPr>
        <w:pStyle w:val="ListParagraph"/>
        <w:numPr>
          <w:ilvl w:val="0"/>
          <w:numId w:val="1"/>
        </w:numPr>
        <w:tabs>
          <w:tab w:val="left" w:pos="823"/>
        </w:tabs>
        <w:spacing w:line="247" w:lineRule="auto"/>
        <w:ind w:right="86"/>
      </w:pPr>
      <w:r>
        <w:rPr>
          <w:w w:val="115"/>
        </w:rPr>
        <w:t>The Brokerage rates and applicable charges are same for normal transactions</w:t>
      </w:r>
      <w:r>
        <w:rPr>
          <w:spacing w:val="40"/>
          <w:w w:val="115"/>
        </w:rPr>
        <w:t xml:space="preserve"> </w:t>
      </w:r>
      <w:r>
        <w:rPr>
          <w:w w:val="115"/>
        </w:rPr>
        <w:t>and</w:t>
      </w:r>
      <w:r>
        <w:rPr>
          <w:spacing w:val="40"/>
          <w:w w:val="115"/>
        </w:rPr>
        <w:t xml:space="preserve"> </w:t>
      </w:r>
      <w:r>
        <w:rPr>
          <w:w w:val="115"/>
        </w:rPr>
        <w:t>GTDt</w:t>
      </w:r>
      <w:r>
        <w:rPr>
          <w:spacing w:val="40"/>
          <w:w w:val="115"/>
        </w:rPr>
        <w:t xml:space="preserve"> </w:t>
      </w:r>
      <w:r>
        <w:rPr>
          <w:w w:val="115"/>
        </w:rPr>
        <w:t>orders.</w:t>
      </w:r>
      <w:r>
        <w:rPr>
          <w:spacing w:val="40"/>
          <w:w w:val="115"/>
        </w:rPr>
        <w:t xml:space="preserve"> </w:t>
      </w:r>
      <w:r>
        <w:rPr>
          <w:w w:val="115"/>
        </w:rPr>
        <w:t>Further,</w:t>
      </w:r>
      <w:r>
        <w:rPr>
          <w:spacing w:val="40"/>
          <w:w w:val="115"/>
        </w:rPr>
        <w:t xml:space="preserve"> </w:t>
      </w:r>
      <w:r>
        <w:rPr>
          <w:w w:val="115"/>
        </w:rPr>
        <w:t>GTDt</w:t>
      </w:r>
      <w:r>
        <w:rPr>
          <w:spacing w:val="40"/>
          <w:w w:val="115"/>
        </w:rPr>
        <w:t xml:space="preserve"> </w:t>
      </w:r>
      <w:r>
        <w:rPr>
          <w:w w:val="115"/>
        </w:rPr>
        <w:t>orders</w:t>
      </w:r>
      <w:r>
        <w:rPr>
          <w:spacing w:val="40"/>
          <w:w w:val="115"/>
        </w:rPr>
        <w:t xml:space="preserve"> </w:t>
      </w:r>
      <w:r>
        <w:rPr>
          <w:w w:val="115"/>
        </w:rPr>
        <w:t>shall</w:t>
      </w:r>
      <w:r>
        <w:rPr>
          <w:spacing w:val="40"/>
          <w:w w:val="115"/>
        </w:rPr>
        <w:t xml:space="preserve"> </w:t>
      </w:r>
      <w:r>
        <w:rPr>
          <w:w w:val="115"/>
        </w:rPr>
        <w:t>be</w:t>
      </w:r>
      <w:r>
        <w:rPr>
          <w:spacing w:val="40"/>
          <w:w w:val="115"/>
        </w:rPr>
        <w:t xml:space="preserve"> </w:t>
      </w:r>
      <w:r>
        <w:rPr>
          <w:w w:val="115"/>
        </w:rPr>
        <w:t>settled</w:t>
      </w:r>
      <w:r>
        <w:rPr>
          <w:spacing w:val="40"/>
          <w:w w:val="115"/>
        </w:rPr>
        <w:t xml:space="preserve"> </w:t>
      </w:r>
      <w:r>
        <w:rPr>
          <w:w w:val="115"/>
        </w:rPr>
        <w:t>in the</w:t>
      </w:r>
      <w:r>
        <w:rPr>
          <w:spacing w:val="40"/>
          <w:w w:val="115"/>
        </w:rPr>
        <w:t xml:space="preserve"> </w:t>
      </w:r>
      <w:r>
        <w:rPr>
          <w:w w:val="115"/>
        </w:rPr>
        <w:t>same</w:t>
      </w:r>
      <w:r>
        <w:rPr>
          <w:spacing w:val="40"/>
          <w:w w:val="115"/>
        </w:rPr>
        <w:t xml:space="preserve"> </w:t>
      </w:r>
      <w:r>
        <w:rPr>
          <w:w w:val="115"/>
        </w:rPr>
        <w:t>manner as</w:t>
      </w:r>
      <w:r>
        <w:rPr>
          <w:spacing w:val="40"/>
          <w:w w:val="115"/>
        </w:rPr>
        <w:t xml:space="preserve"> </w:t>
      </w:r>
      <w:r>
        <w:rPr>
          <w:w w:val="115"/>
        </w:rPr>
        <w:t>normal equity</w:t>
      </w:r>
      <w:r>
        <w:rPr>
          <w:spacing w:val="40"/>
          <w:w w:val="115"/>
        </w:rPr>
        <w:t xml:space="preserve"> </w:t>
      </w:r>
      <w:r>
        <w:rPr>
          <w:w w:val="115"/>
        </w:rPr>
        <w:t>/</w:t>
      </w:r>
      <w:r>
        <w:rPr>
          <w:spacing w:val="40"/>
          <w:w w:val="115"/>
        </w:rPr>
        <w:t xml:space="preserve"> </w:t>
      </w:r>
      <w:r>
        <w:rPr>
          <w:w w:val="115"/>
        </w:rPr>
        <w:t>derivative market</w:t>
      </w:r>
      <w:r>
        <w:rPr>
          <w:spacing w:val="40"/>
          <w:w w:val="115"/>
        </w:rPr>
        <w:t xml:space="preserve"> </w:t>
      </w:r>
      <w:r>
        <w:rPr>
          <w:w w:val="115"/>
        </w:rPr>
        <w:t>transactions.</w:t>
      </w:r>
    </w:p>
    <w:p w:rsidR="00132CB4" w:rsidRDefault="00132CB4">
      <w:pPr>
        <w:pStyle w:val="BodyText"/>
        <w:spacing w:before="6"/>
      </w:pPr>
    </w:p>
    <w:p w:rsidR="00132CB4" w:rsidRDefault="00A458DB">
      <w:pPr>
        <w:pStyle w:val="ListParagraph"/>
        <w:numPr>
          <w:ilvl w:val="0"/>
          <w:numId w:val="1"/>
        </w:numPr>
        <w:tabs>
          <w:tab w:val="left" w:pos="823"/>
        </w:tabs>
        <w:spacing w:before="1"/>
      </w:pPr>
      <w:r>
        <w:rPr>
          <w:w w:val="115"/>
        </w:rPr>
        <w:t>Stoploss</w:t>
      </w:r>
      <w:r>
        <w:rPr>
          <w:spacing w:val="19"/>
          <w:w w:val="115"/>
        </w:rPr>
        <w:t xml:space="preserve"> </w:t>
      </w:r>
      <w:r>
        <w:rPr>
          <w:w w:val="115"/>
        </w:rPr>
        <w:t>orders</w:t>
      </w:r>
      <w:r>
        <w:rPr>
          <w:spacing w:val="18"/>
          <w:w w:val="115"/>
        </w:rPr>
        <w:t xml:space="preserve"> </w:t>
      </w:r>
      <w:r>
        <w:rPr>
          <w:w w:val="115"/>
        </w:rPr>
        <w:t>can</w:t>
      </w:r>
      <w:r>
        <w:rPr>
          <w:spacing w:val="19"/>
          <w:w w:val="115"/>
        </w:rPr>
        <w:t xml:space="preserve"> </w:t>
      </w:r>
      <w:r>
        <w:rPr>
          <w:w w:val="115"/>
        </w:rPr>
        <w:t>also</w:t>
      </w:r>
      <w:r>
        <w:rPr>
          <w:spacing w:val="18"/>
          <w:w w:val="115"/>
        </w:rPr>
        <w:t xml:space="preserve"> </w:t>
      </w:r>
      <w:r>
        <w:rPr>
          <w:w w:val="115"/>
        </w:rPr>
        <w:t>be</w:t>
      </w:r>
      <w:r>
        <w:rPr>
          <w:spacing w:val="19"/>
          <w:w w:val="115"/>
        </w:rPr>
        <w:t xml:space="preserve"> </w:t>
      </w:r>
      <w:r>
        <w:rPr>
          <w:w w:val="115"/>
        </w:rPr>
        <w:t>placed</w:t>
      </w:r>
      <w:r>
        <w:rPr>
          <w:spacing w:val="20"/>
          <w:w w:val="115"/>
        </w:rPr>
        <w:t xml:space="preserve"> </w:t>
      </w:r>
      <w:r>
        <w:rPr>
          <w:w w:val="115"/>
        </w:rPr>
        <w:t>with</w:t>
      </w:r>
      <w:r>
        <w:rPr>
          <w:spacing w:val="20"/>
          <w:w w:val="115"/>
        </w:rPr>
        <w:t xml:space="preserve"> </w:t>
      </w:r>
      <w:r>
        <w:rPr>
          <w:w w:val="115"/>
        </w:rPr>
        <w:t>GTDt</w:t>
      </w:r>
      <w:r>
        <w:rPr>
          <w:spacing w:val="19"/>
          <w:w w:val="115"/>
        </w:rPr>
        <w:t xml:space="preserve"> </w:t>
      </w:r>
      <w:r>
        <w:rPr>
          <w:spacing w:val="-2"/>
          <w:w w:val="115"/>
        </w:rPr>
        <w:t>validity.</w:t>
      </w:r>
    </w:p>
    <w:p w:rsidR="00132CB4" w:rsidRDefault="00132CB4">
      <w:pPr>
        <w:pStyle w:val="BodyText"/>
        <w:spacing w:before="9"/>
      </w:pPr>
    </w:p>
    <w:p w:rsidR="00132CB4" w:rsidRDefault="00A458DB">
      <w:pPr>
        <w:pStyle w:val="Heading1"/>
        <w:numPr>
          <w:ilvl w:val="0"/>
          <w:numId w:val="2"/>
        </w:numPr>
        <w:tabs>
          <w:tab w:val="left" w:pos="421"/>
        </w:tabs>
        <w:ind w:left="421" w:hanging="338"/>
        <w:rPr>
          <w:u w:val="none"/>
        </w:rPr>
      </w:pPr>
      <w:r>
        <w:rPr>
          <w:w w:val="115"/>
        </w:rPr>
        <w:t>Handling</w:t>
      </w:r>
      <w:r>
        <w:rPr>
          <w:spacing w:val="10"/>
          <w:w w:val="115"/>
        </w:rPr>
        <w:t xml:space="preserve"> </w:t>
      </w:r>
      <w:r>
        <w:rPr>
          <w:w w:val="115"/>
        </w:rPr>
        <w:t>of</w:t>
      </w:r>
      <w:r>
        <w:rPr>
          <w:spacing w:val="13"/>
          <w:w w:val="115"/>
        </w:rPr>
        <w:t xml:space="preserve"> </w:t>
      </w:r>
      <w:r>
        <w:rPr>
          <w:w w:val="115"/>
        </w:rPr>
        <w:t>GTDt</w:t>
      </w:r>
      <w:r>
        <w:rPr>
          <w:spacing w:val="12"/>
          <w:w w:val="115"/>
        </w:rPr>
        <w:t xml:space="preserve"> </w:t>
      </w:r>
      <w:r>
        <w:rPr>
          <w:w w:val="115"/>
        </w:rPr>
        <w:t>orders</w:t>
      </w:r>
      <w:r>
        <w:rPr>
          <w:spacing w:val="13"/>
          <w:w w:val="115"/>
        </w:rPr>
        <w:t xml:space="preserve"> </w:t>
      </w:r>
      <w:r>
        <w:rPr>
          <w:w w:val="115"/>
        </w:rPr>
        <w:t>in</w:t>
      </w:r>
      <w:r>
        <w:rPr>
          <w:spacing w:val="13"/>
          <w:w w:val="115"/>
        </w:rPr>
        <w:t xml:space="preserve"> </w:t>
      </w:r>
      <w:r>
        <w:rPr>
          <w:w w:val="115"/>
        </w:rPr>
        <w:t>case</w:t>
      </w:r>
      <w:r>
        <w:rPr>
          <w:spacing w:val="12"/>
          <w:w w:val="115"/>
        </w:rPr>
        <w:t xml:space="preserve"> </w:t>
      </w:r>
      <w:r>
        <w:rPr>
          <w:w w:val="115"/>
        </w:rPr>
        <w:t>of</w:t>
      </w:r>
      <w:r>
        <w:rPr>
          <w:spacing w:val="13"/>
          <w:w w:val="115"/>
        </w:rPr>
        <w:t xml:space="preserve"> </w:t>
      </w:r>
      <w:r>
        <w:rPr>
          <w:w w:val="115"/>
        </w:rPr>
        <w:t>corporate</w:t>
      </w:r>
      <w:r>
        <w:rPr>
          <w:spacing w:val="12"/>
          <w:w w:val="115"/>
        </w:rPr>
        <w:t xml:space="preserve"> </w:t>
      </w:r>
      <w:r>
        <w:rPr>
          <w:w w:val="115"/>
        </w:rPr>
        <w:t>actions</w:t>
      </w:r>
      <w:r>
        <w:rPr>
          <w:spacing w:val="13"/>
          <w:w w:val="115"/>
        </w:rPr>
        <w:t xml:space="preserve"> </w:t>
      </w:r>
      <w:r>
        <w:rPr>
          <w:spacing w:val="-10"/>
          <w:w w:val="115"/>
        </w:rPr>
        <w:t>:</w:t>
      </w:r>
    </w:p>
    <w:p w:rsidR="00132CB4" w:rsidRDefault="00132CB4">
      <w:pPr>
        <w:pStyle w:val="BodyText"/>
        <w:spacing w:before="15"/>
        <w:rPr>
          <w:b/>
        </w:rPr>
      </w:pPr>
    </w:p>
    <w:p w:rsidR="00132CB4" w:rsidRDefault="00A458DB">
      <w:pPr>
        <w:pStyle w:val="BodyText"/>
        <w:spacing w:line="247" w:lineRule="auto"/>
        <w:ind w:left="422" w:right="89"/>
        <w:jc w:val="both"/>
      </w:pPr>
      <w:r>
        <w:rPr>
          <w:w w:val="115"/>
        </w:rPr>
        <w:t>Post</w:t>
      </w:r>
      <w:r>
        <w:rPr>
          <w:spacing w:val="40"/>
          <w:w w:val="115"/>
        </w:rPr>
        <w:t xml:space="preserve"> </w:t>
      </w:r>
      <w:r>
        <w:rPr>
          <w:w w:val="115"/>
        </w:rPr>
        <w:t>Corporate</w:t>
      </w:r>
      <w:r>
        <w:rPr>
          <w:spacing w:val="40"/>
          <w:w w:val="115"/>
        </w:rPr>
        <w:t xml:space="preserve"> </w:t>
      </w:r>
      <w:r>
        <w:rPr>
          <w:w w:val="115"/>
        </w:rPr>
        <w:t>Action,</w:t>
      </w:r>
      <w:r>
        <w:rPr>
          <w:spacing w:val="40"/>
          <w:w w:val="115"/>
        </w:rPr>
        <w:t xml:space="preserve"> </w:t>
      </w:r>
      <w:r>
        <w:rPr>
          <w:w w:val="115"/>
        </w:rPr>
        <w:t>GTDt</w:t>
      </w:r>
      <w:r>
        <w:rPr>
          <w:spacing w:val="40"/>
          <w:w w:val="115"/>
        </w:rPr>
        <w:t xml:space="preserve"> </w:t>
      </w:r>
      <w:r>
        <w:rPr>
          <w:w w:val="115"/>
        </w:rPr>
        <w:t>orders</w:t>
      </w:r>
      <w:r>
        <w:rPr>
          <w:spacing w:val="40"/>
          <w:w w:val="115"/>
        </w:rPr>
        <w:t xml:space="preserve"> </w:t>
      </w:r>
      <w:r>
        <w:rPr>
          <w:w w:val="115"/>
        </w:rPr>
        <w:t>will</w:t>
      </w:r>
      <w:r>
        <w:rPr>
          <w:spacing w:val="40"/>
          <w:w w:val="115"/>
        </w:rPr>
        <w:t xml:space="preserve"> </w:t>
      </w:r>
      <w:r>
        <w:rPr>
          <w:w w:val="115"/>
        </w:rPr>
        <w:t>be</w:t>
      </w:r>
      <w:r>
        <w:rPr>
          <w:spacing w:val="40"/>
          <w:w w:val="115"/>
        </w:rPr>
        <w:t xml:space="preserve"> </w:t>
      </w:r>
      <w:r>
        <w:rPr>
          <w:w w:val="115"/>
        </w:rPr>
        <w:t>validated</w:t>
      </w:r>
      <w:r>
        <w:rPr>
          <w:spacing w:val="40"/>
          <w:w w:val="115"/>
        </w:rPr>
        <w:t xml:space="preserve"> </w:t>
      </w:r>
      <w:r>
        <w:rPr>
          <w:w w:val="115"/>
        </w:rPr>
        <w:t>against</w:t>
      </w:r>
      <w:r>
        <w:rPr>
          <w:spacing w:val="40"/>
          <w:w w:val="115"/>
        </w:rPr>
        <w:t xml:space="preserve"> </w:t>
      </w:r>
      <w:r>
        <w:rPr>
          <w:w w:val="115"/>
        </w:rPr>
        <w:t>DPR</w:t>
      </w:r>
      <w:r>
        <w:rPr>
          <w:spacing w:val="40"/>
          <w:w w:val="115"/>
        </w:rPr>
        <w:t xml:space="preserve"> </w:t>
      </w:r>
      <w:r>
        <w:rPr>
          <w:w w:val="115"/>
        </w:rPr>
        <w:t>(Daily Price Range) sent by the exchange. Before revalidating the order for next trading day (post corporate action), system will check for circuit limits and daily price range and would validate orders only within the circuit limit and daily price ranges.</w:t>
      </w:r>
    </w:p>
    <w:p w:rsidR="00132CB4" w:rsidRDefault="00132CB4">
      <w:pPr>
        <w:pStyle w:val="BodyText"/>
        <w:spacing w:before="2"/>
      </w:pPr>
    </w:p>
    <w:p w:rsidR="00132CB4" w:rsidRDefault="00A458DB">
      <w:pPr>
        <w:pStyle w:val="BodyText"/>
        <w:spacing w:line="247" w:lineRule="auto"/>
        <w:ind w:left="422" w:right="91"/>
        <w:jc w:val="both"/>
      </w:pPr>
      <w:r>
        <w:rPr>
          <w:w w:val="115"/>
        </w:rPr>
        <w:t>The orders which would get failed in circuit check and daily price range for next</w:t>
      </w:r>
      <w:r>
        <w:rPr>
          <w:spacing w:val="40"/>
          <w:w w:val="115"/>
        </w:rPr>
        <w:t xml:space="preserve"> </w:t>
      </w:r>
      <w:r>
        <w:rPr>
          <w:w w:val="115"/>
        </w:rPr>
        <w:t>day</w:t>
      </w:r>
      <w:r>
        <w:rPr>
          <w:spacing w:val="40"/>
          <w:w w:val="115"/>
        </w:rPr>
        <w:t xml:space="preserve"> </w:t>
      </w:r>
      <w:r>
        <w:rPr>
          <w:w w:val="115"/>
        </w:rPr>
        <w:t>pumping</w:t>
      </w:r>
      <w:r>
        <w:rPr>
          <w:spacing w:val="40"/>
          <w:w w:val="115"/>
        </w:rPr>
        <w:t xml:space="preserve"> </w:t>
      </w:r>
      <w:r>
        <w:rPr>
          <w:w w:val="115"/>
        </w:rPr>
        <w:t>would</w:t>
      </w:r>
      <w:r>
        <w:rPr>
          <w:spacing w:val="40"/>
          <w:w w:val="115"/>
        </w:rPr>
        <w:t xml:space="preserve"> </w:t>
      </w:r>
      <w:r>
        <w:rPr>
          <w:w w:val="115"/>
        </w:rPr>
        <w:t>be</w:t>
      </w:r>
      <w:r>
        <w:rPr>
          <w:spacing w:val="40"/>
          <w:w w:val="115"/>
        </w:rPr>
        <w:t xml:space="preserve"> </w:t>
      </w:r>
      <w:r>
        <w:rPr>
          <w:w w:val="115"/>
        </w:rPr>
        <w:t>kept</w:t>
      </w:r>
      <w:r>
        <w:rPr>
          <w:spacing w:val="40"/>
          <w:w w:val="115"/>
        </w:rPr>
        <w:t xml:space="preserve"> </w:t>
      </w:r>
      <w:r>
        <w:rPr>
          <w:w w:val="115"/>
        </w:rPr>
        <w:t>in</w:t>
      </w:r>
      <w:r>
        <w:rPr>
          <w:spacing w:val="40"/>
          <w:w w:val="115"/>
        </w:rPr>
        <w:t xml:space="preserve"> </w:t>
      </w:r>
      <w:r>
        <w:rPr>
          <w:w w:val="115"/>
        </w:rPr>
        <w:t>system</w:t>
      </w:r>
      <w:r>
        <w:rPr>
          <w:spacing w:val="40"/>
          <w:w w:val="115"/>
        </w:rPr>
        <w:t xml:space="preserve"> </w:t>
      </w:r>
      <w:r>
        <w:rPr>
          <w:w w:val="115"/>
        </w:rPr>
        <w:t>in</w:t>
      </w:r>
      <w:r>
        <w:rPr>
          <w:spacing w:val="40"/>
          <w:w w:val="115"/>
        </w:rPr>
        <w:t xml:space="preserve"> </w:t>
      </w:r>
      <w:r>
        <w:rPr>
          <w:w w:val="115"/>
        </w:rPr>
        <w:t>“GTDt</w:t>
      </w:r>
      <w:r>
        <w:rPr>
          <w:spacing w:val="40"/>
          <w:w w:val="115"/>
        </w:rPr>
        <w:t xml:space="preserve"> </w:t>
      </w:r>
      <w:r>
        <w:rPr>
          <w:w w:val="115"/>
        </w:rPr>
        <w:t>Blocked”</w:t>
      </w:r>
      <w:r>
        <w:rPr>
          <w:spacing w:val="40"/>
          <w:w w:val="115"/>
        </w:rPr>
        <w:t xml:space="preserve"> </w:t>
      </w:r>
      <w:r>
        <w:rPr>
          <w:w w:val="115"/>
        </w:rPr>
        <w:t>status</w:t>
      </w:r>
      <w:r>
        <w:rPr>
          <w:spacing w:val="40"/>
          <w:w w:val="115"/>
        </w:rPr>
        <w:t xml:space="preserve"> </w:t>
      </w:r>
      <w:r>
        <w:rPr>
          <w:w w:val="115"/>
        </w:rPr>
        <w:t>for retry on subsequent trading day.</w:t>
      </w:r>
    </w:p>
    <w:p w:rsidR="00132CB4" w:rsidRDefault="00132CB4">
      <w:pPr>
        <w:pStyle w:val="BodyText"/>
        <w:spacing w:before="6"/>
      </w:pPr>
    </w:p>
    <w:p w:rsidR="00132CB4" w:rsidRDefault="00A458DB">
      <w:pPr>
        <w:pStyle w:val="BodyText"/>
        <w:spacing w:line="244" w:lineRule="auto"/>
        <w:ind w:left="422" w:right="90"/>
        <w:jc w:val="both"/>
      </w:pPr>
      <w:r>
        <w:rPr>
          <w:w w:val="115"/>
        </w:rPr>
        <w:t>Emails</w:t>
      </w:r>
      <w:r>
        <w:rPr>
          <w:spacing w:val="40"/>
          <w:w w:val="115"/>
        </w:rPr>
        <w:t xml:space="preserve"> </w:t>
      </w:r>
      <w:r>
        <w:rPr>
          <w:w w:val="115"/>
        </w:rPr>
        <w:t>and</w:t>
      </w:r>
      <w:r>
        <w:rPr>
          <w:spacing w:val="40"/>
          <w:w w:val="115"/>
        </w:rPr>
        <w:t xml:space="preserve"> </w:t>
      </w:r>
      <w:r>
        <w:rPr>
          <w:w w:val="115"/>
        </w:rPr>
        <w:t>SMS</w:t>
      </w:r>
      <w:r>
        <w:rPr>
          <w:spacing w:val="40"/>
          <w:w w:val="115"/>
        </w:rPr>
        <w:t xml:space="preserve"> </w:t>
      </w:r>
      <w:r>
        <w:rPr>
          <w:w w:val="115"/>
        </w:rPr>
        <w:t>will</w:t>
      </w:r>
      <w:r>
        <w:rPr>
          <w:spacing w:val="40"/>
          <w:w w:val="115"/>
        </w:rPr>
        <w:t xml:space="preserve"> </w:t>
      </w:r>
      <w:r>
        <w:rPr>
          <w:w w:val="115"/>
        </w:rPr>
        <w:t>be</w:t>
      </w:r>
      <w:r>
        <w:rPr>
          <w:spacing w:val="40"/>
          <w:w w:val="115"/>
        </w:rPr>
        <w:t xml:space="preserve"> </w:t>
      </w:r>
      <w:r>
        <w:rPr>
          <w:w w:val="115"/>
        </w:rPr>
        <w:t>sent</w:t>
      </w:r>
      <w:r>
        <w:rPr>
          <w:spacing w:val="40"/>
          <w:w w:val="115"/>
        </w:rPr>
        <w:t xml:space="preserve"> </w:t>
      </w:r>
      <w:r>
        <w:rPr>
          <w:w w:val="115"/>
        </w:rPr>
        <w:t>to</w:t>
      </w:r>
      <w:r>
        <w:rPr>
          <w:spacing w:val="40"/>
          <w:w w:val="115"/>
        </w:rPr>
        <w:t xml:space="preserve"> </w:t>
      </w:r>
      <w:r>
        <w:rPr>
          <w:w w:val="115"/>
        </w:rPr>
        <w:t>the</w:t>
      </w:r>
      <w:r>
        <w:rPr>
          <w:spacing w:val="40"/>
          <w:w w:val="115"/>
        </w:rPr>
        <w:t xml:space="preserve"> </w:t>
      </w:r>
      <w:r>
        <w:rPr>
          <w:w w:val="115"/>
        </w:rPr>
        <w:t>customers</w:t>
      </w:r>
      <w:r>
        <w:rPr>
          <w:spacing w:val="40"/>
          <w:w w:val="115"/>
        </w:rPr>
        <w:t xml:space="preserve"> </w:t>
      </w:r>
      <w:r>
        <w:rPr>
          <w:w w:val="115"/>
        </w:rPr>
        <w:t>when</w:t>
      </w:r>
      <w:r>
        <w:rPr>
          <w:spacing w:val="40"/>
          <w:w w:val="115"/>
        </w:rPr>
        <w:t xml:space="preserve"> </w:t>
      </w:r>
      <w:r>
        <w:rPr>
          <w:w w:val="115"/>
        </w:rPr>
        <w:t>the</w:t>
      </w:r>
      <w:r>
        <w:rPr>
          <w:spacing w:val="40"/>
          <w:w w:val="115"/>
        </w:rPr>
        <w:t xml:space="preserve"> </w:t>
      </w:r>
      <w:r>
        <w:rPr>
          <w:w w:val="115"/>
        </w:rPr>
        <w:t>GTDt</w:t>
      </w:r>
      <w:r>
        <w:rPr>
          <w:spacing w:val="40"/>
          <w:w w:val="115"/>
        </w:rPr>
        <w:t xml:space="preserve"> </w:t>
      </w:r>
      <w:r>
        <w:rPr>
          <w:w w:val="115"/>
        </w:rPr>
        <w:t>orders</w:t>
      </w:r>
      <w:r>
        <w:rPr>
          <w:spacing w:val="40"/>
          <w:w w:val="115"/>
        </w:rPr>
        <w:t xml:space="preserve"> </w:t>
      </w:r>
      <w:r>
        <w:rPr>
          <w:w w:val="115"/>
        </w:rPr>
        <w:t>fall short</w:t>
      </w:r>
      <w:r>
        <w:rPr>
          <w:spacing w:val="36"/>
          <w:w w:val="115"/>
        </w:rPr>
        <w:t xml:space="preserve"> </w:t>
      </w:r>
      <w:r>
        <w:rPr>
          <w:w w:val="115"/>
        </w:rPr>
        <w:t>of</w:t>
      </w:r>
      <w:r>
        <w:rPr>
          <w:spacing w:val="33"/>
          <w:w w:val="115"/>
        </w:rPr>
        <w:t xml:space="preserve"> </w:t>
      </w:r>
      <w:r>
        <w:rPr>
          <w:w w:val="115"/>
        </w:rPr>
        <w:t>Funds</w:t>
      </w:r>
      <w:r>
        <w:rPr>
          <w:spacing w:val="36"/>
          <w:w w:val="115"/>
        </w:rPr>
        <w:t xml:space="preserve"> </w:t>
      </w:r>
      <w:r>
        <w:rPr>
          <w:w w:val="115"/>
        </w:rPr>
        <w:t>/</w:t>
      </w:r>
      <w:r>
        <w:rPr>
          <w:spacing w:val="33"/>
          <w:w w:val="115"/>
        </w:rPr>
        <w:t xml:space="preserve"> </w:t>
      </w:r>
      <w:r>
        <w:rPr>
          <w:w w:val="115"/>
        </w:rPr>
        <w:t>Securities</w:t>
      </w:r>
      <w:r>
        <w:rPr>
          <w:spacing w:val="36"/>
          <w:w w:val="115"/>
        </w:rPr>
        <w:t xml:space="preserve"> </w:t>
      </w:r>
      <w:r>
        <w:rPr>
          <w:w w:val="115"/>
        </w:rPr>
        <w:t>or</w:t>
      </w:r>
      <w:r>
        <w:rPr>
          <w:spacing w:val="36"/>
          <w:w w:val="115"/>
        </w:rPr>
        <w:t xml:space="preserve"> </w:t>
      </w:r>
      <w:r>
        <w:rPr>
          <w:w w:val="115"/>
        </w:rPr>
        <w:t>Blocked</w:t>
      </w:r>
      <w:r>
        <w:rPr>
          <w:spacing w:val="33"/>
          <w:w w:val="115"/>
        </w:rPr>
        <w:t xml:space="preserve"> </w:t>
      </w:r>
      <w:r>
        <w:rPr>
          <w:w w:val="115"/>
        </w:rPr>
        <w:t>due</w:t>
      </w:r>
      <w:r>
        <w:rPr>
          <w:spacing w:val="33"/>
          <w:w w:val="115"/>
        </w:rPr>
        <w:t xml:space="preserve"> </w:t>
      </w:r>
      <w:r>
        <w:rPr>
          <w:w w:val="115"/>
        </w:rPr>
        <w:t>to</w:t>
      </w:r>
      <w:r>
        <w:rPr>
          <w:spacing w:val="33"/>
          <w:w w:val="115"/>
        </w:rPr>
        <w:t xml:space="preserve"> </w:t>
      </w:r>
      <w:r>
        <w:rPr>
          <w:w w:val="115"/>
        </w:rPr>
        <w:t>price</w:t>
      </w:r>
      <w:r>
        <w:rPr>
          <w:spacing w:val="33"/>
          <w:w w:val="115"/>
        </w:rPr>
        <w:t xml:space="preserve"> </w:t>
      </w:r>
      <w:r>
        <w:rPr>
          <w:w w:val="115"/>
        </w:rPr>
        <w:t>beyond</w:t>
      </w:r>
      <w:r>
        <w:rPr>
          <w:spacing w:val="33"/>
          <w:w w:val="115"/>
        </w:rPr>
        <w:t xml:space="preserve"> </w:t>
      </w:r>
      <w:r>
        <w:rPr>
          <w:w w:val="115"/>
        </w:rPr>
        <w:t>DPR</w:t>
      </w:r>
      <w:r>
        <w:rPr>
          <w:spacing w:val="33"/>
          <w:w w:val="115"/>
        </w:rPr>
        <w:t xml:space="preserve"> </w:t>
      </w:r>
      <w:r>
        <w:rPr>
          <w:w w:val="115"/>
        </w:rPr>
        <w:t>range.</w:t>
      </w:r>
    </w:p>
    <w:p w:rsidR="00132CB4" w:rsidRDefault="00132CB4">
      <w:pPr>
        <w:pStyle w:val="BodyText"/>
        <w:spacing w:before="10"/>
      </w:pPr>
    </w:p>
    <w:p w:rsidR="00132CB4" w:rsidRDefault="00A458DB">
      <w:pPr>
        <w:pStyle w:val="Heading1"/>
        <w:numPr>
          <w:ilvl w:val="0"/>
          <w:numId w:val="2"/>
        </w:numPr>
        <w:tabs>
          <w:tab w:val="left" w:pos="421"/>
        </w:tabs>
        <w:spacing w:before="1"/>
        <w:ind w:left="421" w:hanging="338"/>
        <w:rPr>
          <w:u w:val="none"/>
        </w:rPr>
      </w:pPr>
      <w:r>
        <w:rPr>
          <w:w w:val="115"/>
        </w:rPr>
        <w:t>Updating</w:t>
      </w:r>
      <w:r>
        <w:rPr>
          <w:spacing w:val="18"/>
          <w:w w:val="115"/>
        </w:rPr>
        <w:t xml:space="preserve"> </w:t>
      </w:r>
      <w:r>
        <w:rPr>
          <w:w w:val="115"/>
        </w:rPr>
        <w:t>Clients</w:t>
      </w:r>
      <w:r>
        <w:rPr>
          <w:spacing w:val="19"/>
          <w:w w:val="115"/>
        </w:rPr>
        <w:t xml:space="preserve"> </w:t>
      </w:r>
      <w:r>
        <w:rPr>
          <w:w w:val="115"/>
        </w:rPr>
        <w:t>of</w:t>
      </w:r>
      <w:r>
        <w:rPr>
          <w:spacing w:val="21"/>
          <w:w w:val="115"/>
        </w:rPr>
        <w:t xml:space="preserve"> </w:t>
      </w:r>
      <w:r>
        <w:rPr>
          <w:w w:val="115"/>
        </w:rPr>
        <w:t>upcoming</w:t>
      </w:r>
      <w:r>
        <w:rPr>
          <w:spacing w:val="18"/>
          <w:w w:val="115"/>
        </w:rPr>
        <w:t xml:space="preserve"> </w:t>
      </w:r>
      <w:r>
        <w:rPr>
          <w:w w:val="115"/>
        </w:rPr>
        <w:t>Corporate</w:t>
      </w:r>
      <w:r>
        <w:rPr>
          <w:spacing w:val="17"/>
          <w:w w:val="115"/>
        </w:rPr>
        <w:t xml:space="preserve"> </w:t>
      </w:r>
      <w:r>
        <w:rPr>
          <w:w w:val="115"/>
        </w:rPr>
        <w:t>Actions</w:t>
      </w:r>
      <w:r>
        <w:rPr>
          <w:spacing w:val="19"/>
          <w:w w:val="115"/>
        </w:rPr>
        <w:t xml:space="preserve"> </w:t>
      </w:r>
      <w:r>
        <w:rPr>
          <w:spacing w:val="-10"/>
          <w:w w:val="115"/>
        </w:rPr>
        <w:t>:</w:t>
      </w:r>
    </w:p>
    <w:p w:rsidR="00132CB4" w:rsidRDefault="00132CB4">
      <w:pPr>
        <w:pStyle w:val="BodyText"/>
        <w:spacing w:before="14"/>
        <w:rPr>
          <w:b/>
        </w:rPr>
      </w:pPr>
    </w:p>
    <w:p w:rsidR="00132CB4" w:rsidRDefault="00A458DB">
      <w:pPr>
        <w:pStyle w:val="BodyText"/>
        <w:spacing w:line="247" w:lineRule="auto"/>
        <w:ind w:left="290" w:right="90"/>
        <w:jc w:val="both"/>
      </w:pPr>
      <w:r>
        <w:rPr>
          <w:w w:val="115"/>
        </w:rPr>
        <w:t>All upcoming corporate actions including dividend, bonus, split, etc. shall be intimated</w:t>
      </w:r>
      <w:r>
        <w:rPr>
          <w:spacing w:val="40"/>
          <w:w w:val="115"/>
        </w:rPr>
        <w:t xml:space="preserve"> </w:t>
      </w:r>
      <w:r>
        <w:rPr>
          <w:w w:val="115"/>
        </w:rPr>
        <w:t>to</w:t>
      </w:r>
      <w:r>
        <w:rPr>
          <w:spacing w:val="39"/>
          <w:w w:val="115"/>
        </w:rPr>
        <w:t xml:space="preserve"> </w:t>
      </w:r>
      <w:r>
        <w:rPr>
          <w:w w:val="115"/>
        </w:rPr>
        <w:t>clients</w:t>
      </w:r>
      <w:r>
        <w:rPr>
          <w:spacing w:val="39"/>
          <w:w w:val="115"/>
        </w:rPr>
        <w:t xml:space="preserve"> </w:t>
      </w:r>
      <w:r>
        <w:rPr>
          <w:w w:val="115"/>
        </w:rPr>
        <w:t>having</w:t>
      </w:r>
      <w:r>
        <w:rPr>
          <w:spacing w:val="39"/>
          <w:w w:val="115"/>
        </w:rPr>
        <w:t xml:space="preserve"> </w:t>
      </w:r>
      <w:r>
        <w:rPr>
          <w:w w:val="115"/>
        </w:rPr>
        <w:t>unexecuted</w:t>
      </w:r>
      <w:r>
        <w:rPr>
          <w:spacing w:val="40"/>
          <w:w w:val="115"/>
        </w:rPr>
        <w:t xml:space="preserve"> </w:t>
      </w:r>
      <w:r>
        <w:rPr>
          <w:w w:val="115"/>
        </w:rPr>
        <w:t>GTDt</w:t>
      </w:r>
      <w:r>
        <w:rPr>
          <w:spacing w:val="39"/>
          <w:w w:val="115"/>
        </w:rPr>
        <w:t xml:space="preserve"> </w:t>
      </w:r>
      <w:r>
        <w:rPr>
          <w:w w:val="115"/>
        </w:rPr>
        <w:t>orders</w:t>
      </w:r>
      <w:r>
        <w:rPr>
          <w:spacing w:val="39"/>
          <w:w w:val="115"/>
        </w:rPr>
        <w:t xml:space="preserve"> </w:t>
      </w:r>
      <w:r>
        <w:rPr>
          <w:w w:val="115"/>
        </w:rPr>
        <w:t>atleast</w:t>
      </w:r>
      <w:r>
        <w:rPr>
          <w:spacing w:val="40"/>
          <w:w w:val="115"/>
        </w:rPr>
        <w:t xml:space="preserve"> </w:t>
      </w:r>
      <w:r>
        <w:rPr>
          <w:w w:val="115"/>
        </w:rPr>
        <w:t>one</w:t>
      </w:r>
      <w:r>
        <w:rPr>
          <w:spacing w:val="39"/>
          <w:w w:val="115"/>
        </w:rPr>
        <w:t xml:space="preserve"> </w:t>
      </w:r>
      <w:r>
        <w:rPr>
          <w:w w:val="115"/>
        </w:rPr>
        <w:t>day</w:t>
      </w:r>
      <w:r>
        <w:rPr>
          <w:spacing w:val="39"/>
          <w:w w:val="115"/>
        </w:rPr>
        <w:t xml:space="preserve"> </w:t>
      </w:r>
      <w:r>
        <w:rPr>
          <w:w w:val="115"/>
        </w:rPr>
        <w:t>prior</w:t>
      </w:r>
      <w:r>
        <w:rPr>
          <w:spacing w:val="40"/>
          <w:w w:val="115"/>
        </w:rPr>
        <w:t xml:space="preserve"> </w:t>
      </w:r>
      <w:r>
        <w:rPr>
          <w:w w:val="115"/>
        </w:rPr>
        <w:t>to the ex-date of the corporate action.</w:t>
      </w:r>
    </w:p>
    <w:p w:rsidR="00132CB4" w:rsidRDefault="00132CB4">
      <w:pPr>
        <w:pStyle w:val="BodyText"/>
        <w:spacing w:before="4"/>
      </w:pPr>
    </w:p>
    <w:p w:rsidR="00132CB4" w:rsidRDefault="00A458DB">
      <w:pPr>
        <w:pStyle w:val="BodyText"/>
        <w:spacing w:line="244" w:lineRule="auto"/>
        <w:ind w:left="290" w:right="92"/>
        <w:jc w:val="both"/>
      </w:pPr>
      <w:r>
        <w:rPr>
          <w:w w:val="115"/>
        </w:rPr>
        <w:t>Clients shall review their GTDt orders pro actively whenever</w:t>
      </w:r>
      <w:r>
        <w:rPr>
          <w:spacing w:val="40"/>
          <w:w w:val="115"/>
        </w:rPr>
        <w:t xml:space="preserve"> </w:t>
      </w:r>
      <w:r>
        <w:rPr>
          <w:w w:val="115"/>
        </w:rPr>
        <w:t>there may be impact of corporate</w:t>
      </w:r>
      <w:r>
        <w:rPr>
          <w:spacing w:val="22"/>
          <w:w w:val="115"/>
        </w:rPr>
        <w:t xml:space="preserve"> </w:t>
      </w:r>
      <w:r>
        <w:rPr>
          <w:w w:val="115"/>
        </w:rPr>
        <w:t>action on their order/s. It would</w:t>
      </w:r>
      <w:r>
        <w:rPr>
          <w:spacing w:val="22"/>
          <w:w w:val="115"/>
        </w:rPr>
        <w:t xml:space="preserve"> </w:t>
      </w:r>
      <w:r>
        <w:rPr>
          <w:w w:val="115"/>
        </w:rPr>
        <w:t>be</w:t>
      </w:r>
      <w:r>
        <w:rPr>
          <w:spacing w:val="22"/>
          <w:w w:val="115"/>
        </w:rPr>
        <w:t xml:space="preserve"> </w:t>
      </w:r>
      <w:r>
        <w:rPr>
          <w:w w:val="115"/>
        </w:rPr>
        <w:t>the onus of the client</w:t>
      </w:r>
      <w:r>
        <w:rPr>
          <w:spacing w:val="40"/>
          <w:w w:val="115"/>
        </w:rPr>
        <w:t xml:space="preserve"> </w:t>
      </w:r>
      <w:r>
        <w:rPr>
          <w:w w:val="115"/>
        </w:rPr>
        <w:t>to take appropriate action to modify / cancel orders accordingly.</w:t>
      </w:r>
    </w:p>
    <w:p w:rsidR="00132CB4" w:rsidRDefault="00132CB4">
      <w:pPr>
        <w:pStyle w:val="BodyText"/>
        <w:spacing w:line="244" w:lineRule="auto"/>
        <w:jc w:val="both"/>
        <w:sectPr w:rsidR="00132CB4">
          <w:pgSz w:w="12240" w:h="15840"/>
          <w:pgMar w:top="440" w:right="1800" w:bottom="1020" w:left="1440" w:header="0" w:footer="827" w:gutter="0"/>
          <w:cols w:space="720"/>
        </w:sectPr>
      </w:pPr>
    </w:p>
    <w:p w:rsidR="00132CB4" w:rsidRDefault="00A458DB">
      <w:pPr>
        <w:pStyle w:val="BodyText"/>
        <w:spacing w:before="2"/>
        <w:rPr>
          <w:sz w:val="20"/>
        </w:rPr>
      </w:pPr>
      <w:r>
        <w:rPr>
          <w:noProof/>
          <w:sz w:val="20"/>
        </w:rPr>
        <w:lastRenderedPageBreak/>
        <mc:AlternateContent>
          <mc:Choice Requires="wps">
            <w:drawing>
              <wp:anchor distT="0" distB="0" distL="0" distR="0" simplePos="0" relativeHeight="487463424" behindDoc="1" locked="0" layoutInCell="1" allowOverlap="1">
                <wp:simplePos x="0" y="0"/>
                <wp:positionH relativeFrom="page">
                  <wp:posOffset>723900</wp:posOffset>
                </wp:positionH>
                <wp:positionV relativeFrom="page">
                  <wp:posOffset>280428</wp:posOffset>
                </wp:positionV>
                <wp:extent cx="6228715" cy="94900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490075"/>
                        </a:xfrm>
                        <a:custGeom>
                          <a:avLst/>
                          <a:gdLst/>
                          <a:ahLst/>
                          <a:cxnLst/>
                          <a:rect l="l" t="t" r="r" b="b"/>
                          <a:pathLst>
                            <a:path w="6228715" h="9490075">
                              <a:moveTo>
                                <a:pt x="6228588" y="0"/>
                              </a:moveTo>
                              <a:lnTo>
                                <a:pt x="6222492" y="0"/>
                              </a:lnTo>
                              <a:lnTo>
                                <a:pt x="0" y="0"/>
                              </a:lnTo>
                              <a:lnTo>
                                <a:pt x="0" y="6083"/>
                              </a:lnTo>
                              <a:lnTo>
                                <a:pt x="6222492" y="6083"/>
                              </a:lnTo>
                              <a:lnTo>
                                <a:pt x="6222492" y="9483839"/>
                              </a:lnTo>
                              <a:lnTo>
                                <a:pt x="4572" y="9483839"/>
                              </a:lnTo>
                              <a:lnTo>
                                <a:pt x="4572" y="6096"/>
                              </a:lnTo>
                              <a:lnTo>
                                <a:pt x="0" y="6096"/>
                              </a:lnTo>
                              <a:lnTo>
                                <a:pt x="0" y="9483839"/>
                              </a:lnTo>
                              <a:lnTo>
                                <a:pt x="0" y="9489948"/>
                              </a:lnTo>
                              <a:lnTo>
                                <a:pt x="6222492" y="9489948"/>
                              </a:lnTo>
                              <a:lnTo>
                                <a:pt x="6228575" y="9489948"/>
                              </a:lnTo>
                              <a:lnTo>
                                <a:pt x="6228575" y="9483839"/>
                              </a:lnTo>
                              <a:lnTo>
                                <a:pt x="6228575" y="6096"/>
                              </a:lnTo>
                              <a:lnTo>
                                <a:pt x="6228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F65E8" id="Graphic 14" o:spid="_x0000_s1026" style="position:absolute;margin-left:57pt;margin-top:22.1pt;width:490.45pt;height:747.25pt;z-index:-15853056;visibility:visible;mso-wrap-style:square;mso-wrap-distance-left:0;mso-wrap-distance-top:0;mso-wrap-distance-right:0;mso-wrap-distance-bottom:0;mso-position-horizontal:absolute;mso-position-horizontal-relative:page;mso-position-vertical:absolute;mso-position-vertical-relative:page;v-text-anchor:top" coordsize="6228715,949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qshAIAANIGAAAOAAAAZHJzL2Uyb0RvYy54bWysVV1vmzAUfZ+0/2D5fYHSJAVUUk2tWk2q&#10;ukrttGfHmIBmbM92QvLvd21wQrspTatFirn2PRzfby6vti1HG6ZNI0WBzyYxRkxQWTZiVeAfz7df&#10;UoyMJaIkXApW4B0z+Grx+dNlp3KWyFrykmkEJMLknSpwba3Ko8jQmrXETKRiApSV1C2xsNWrqNSk&#10;A/aWR0kcz6NO6lJpSZkxcHrTK/HC81cVo/Z7VRlmES8w2Gb9qv26dGu0uCT5ShNVN3Qwg3zAipY0&#10;Ai7dU90QS9BaN39RtQ3V0sjKTqhsI1lVDWXeB/DmLH7lzVNNFPO+QHCM2ofJ/D9a+rB51KgpIXdT&#10;jARpIUd3QzjgBMLTKZMD6kk9auegUfeS/jKgiF5o3MYMmG2lW4cF99DWx3q3jzXbWkThcJ4k6cXZ&#10;DCMKumyaxfHFzF0XkTy8TtfG3jHpqcjm3tg+WWWQSB0kuhVB1JByl2zuk20xgmRrjCDZyz7Zilj3&#10;nrPPiagb2VIfTHH6Vm7Ys/RI6xxxNs9SqOjgDhh7wHDxCptMs+QFNiDCU3lWKMsRX9CF5xgzj9Pz&#10;IUZBHZ49DAzcX/oucDZNz9Pz7Cj5dHbRu/Mu8DzO5kdpe/dPhJ1ydU8IyAz+R68eh+tEfDqDMnX5&#10;+gD+zQj7+hr43wzIv4oxVAPl0rC+mVyN+67a1z0U7bizjORNedtw7urc6NXymmu0IW5e+t8QwRHM&#10;N37f667rl7LcwQzpYGoU2PxeE80w4t8ETCk3cYOgg7AMgrb8Wvq57FtMG/u8/Um0QgrEAlsYFQ8y&#10;zECShxEA9jtAj3VvCvl1bWXVuPngbestGjYwOL3/w5B3k3m896jDp2jxBwAA//8DAFBLAwQUAAYA&#10;CAAAACEAHVyy4uIAAAAMAQAADwAAAGRycy9kb3ducmV2LnhtbEyPwU7DMBBE70j8g7VI3KjTEkob&#10;4lQIUSEOCFF66c2Nt0mUeB1iJ03+nu0Jbjva0cybdDPaRgzY+cqRgvksAoGUO1NRoWD/vb1bgfBB&#10;k9GNI1QwoYdNdn2V6sS4M33hsAuF4BDyiVZQhtAmUvq8RKv9zLVI/Du5zurAsiuk6fSZw20jF1G0&#10;lFZXxA2lbvGlxLze9VbB8F65z9PHK/5M47Y/TG81Ldtaqdub8fkJRMAx/Jnhgs/okDHT0fVkvGhY&#10;z2PeEhTE8QLExRCt4zWII18P96tHkFkq/4/IfgEAAP//AwBQSwECLQAUAAYACAAAACEAtoM4kv4A&#10;AADhAQAAEwAAAAAAAAAAAAAAAAAAAAAAW0NvbnRlbnRfVHlwZXNdLnhtbFBLAQItABQABgAIAAAA&#10;IQA4/SH/1gAAAJQBAAALAAAAAAAAAAAAAAAAAC8BAABfcmVscy8ucmVsc1BLAQItABQABgAIAAAA&#10;IQAsnQqshAIAANIGAAAOAAAAAAAAAAAAAAAAAC4CAABkcnMvZTJvRG9jLnhtbFBLAQItABQABgAI&#10;AAAAIQAdXLLi4gAAAAwBAAAPAAAAAAAAAAAAAAAAAN4EAABkcnMvZG93bnJldi54bWxQSwUGAAAA&#10;AAQABADzAAAA7QUAAAAA&#10;" path="m6228588,r-6096,l,,,6083r6222492,l6222492,9483839r-6217920,l4572,6096,,6096,,9483839r,6109l6222492,9489948r6083,l6228575,9483839r,-9477743l6228588,xe" fillcolor="black" stroked="f">
                <v:path arrowok="t"/>
                <w10:wrap anchorx="page" anchory="page"/>
              </v:shape>
            </w:pict>
          </mc:Fallback>
        </mc:AlternateContent>
      </w:r>
    </w:p>
    <w:p w:rsidR="00132CB4" w:rsidRDefault="00132CB4">
      <w:pPr>
        <w:ind w:left="6535"/>
        <w:rPr>
          <w:sz w:val="20"/>
        </w:rPr>
      </w:pPr>
    </w:p>
    <w:p w:rsidR="00132CB4" w:rsidRDefault="00132CB4">
      <w:pPr>
        <w:pStyle w:val="BodyText"/>
        <w:spacing w:before="149"/>
      </w:pPr>
    </w:p>
    <w:p w:rsidR="00132CB4" w:rsidRDefault="00A458DB">
      <w:pPr>
        <w:pStyle w:val="Heading1"/>
        <w:numPr>
          <w:ilvl w:val="0"/>
          <w:numId w:val="2"/>
        </w:numPr>
        <w:tabs>
          <w:tab w:val="left" w:pos="421"/>
        </w:tabs>
        <w:ind w:left="421" w:hanging="338"/>
        <w:rPr>
          <w:u w:val="none"/>
        </w:rPr>
      </w:pPr>
      <w:r>
        <w:rPr>
          <w:w w:val="115"/>
        </w:rPr>
        <w:t>Policy</w:t>
      </w:r>
      <w:r>
        <w:rPr>
          <w:spacing w:val="33"/>
          <w:w w:val="115"/>
        </w:rPr>
        <w:t xml:space="preserve"> </w:t>
      </w:r>
      <w:r>
        <w:rPr>
          <w:w w:val="115"/>
        </w:rPr>
        <w:t>Communication</w:t>
      </w:r>
      <w:r>
        <w:rPr>
          <w:spacing w:val="34"/>
          <w:w w:val="115"/>
        </w:rPr>
        <w:t xml:space="preserve"> </w:t>
      </w:r>
      <w:r>
        <w:rPr>
          <w:spacing w:val="-10"/>
          <w:w w:val="115"/>
        </w:rPr>
        <w:t>:</w:t>
      </w:r>
    </w:p>
    <w:p w:rsidR="00132CB4" w:rsidRDefault="00132CB4">
      <w:pPr>
        <w:pStyle w:val="BodyText"/>
        <w:spacing w:before="14"/>
        <w:rPr>
          <w:b/>
        </w:rPr>
      </w:pPr>
    </w:p>
    <w:p w:rsidR="00132CB4" w:rsidRDefault="00A458DB">
      <w:pPr>
        <w:pStyle w:val="BodyText"/>
        <w:spacing w:line="247" w:lineRule="auto"/>
        <w:ind w:left="422" w:right="86"/>
        <w:jc w:val="both"/>
      </w:pPr>
      <w:r>
        <w:rPr>
          <w:w w:val="115"/>
        </w:rPr>
        <w:t>The said policy shall be made part of the Account Opening Form/Kit under heading “Policy on Handling of Good Till Cancelled Orders of Client” of Policy and</w:t>
      </w:r>
      <w:r>
        <w:rPr>
          <w:spacing w:val="34"/>
          <w:w w:val="115"/>
        </w:rPr>
        <w:t xml:space="preserve"> </w:t>
      </w:r>
      <w:r>
        <w:rPr>
          <w:w w:val="115"/>
        </w:rPr>
        <w:t>Procedures</w:t>
      </w:r>
      <w:r>
        <w:rPr>
          <w:spacing w:val="39"/>
          <w:w w:val="115"/>
        </w:rPr>
        <w:t xml:space="preserve"> </w:t>
      </w:r>
      <w:r>
        <w:rPr>
          <w:w w:val="115"/>
        </w:rPr>
        <w:t>document</w:t>
      </w:r>
      <w:r>
        <w:rPr>
          <w:spacing w:val="34"/>
          <w:w w:val="115"/>
        </w:rPr>
        <w:t xml:space="preserve"> </w:t>
      </w:r>
      <w:r>
        <w:rPr>
          <w:w w:val="115"/>
        </w:rPr>
        <w:t>and</w:t>
      </w:r>
      <w:r>
        <w:rPr>
          <w:spacing w:val="34"/>
          <w:w w:val="115"/>
        </w:rPr>
        <w:t xml:space="preserve"> </w:t>
      </w:r>
      <w:r>
        <w:rPr>
          <w:w w:val="115"/>
        </w:rPr>
        <w:t>shall</w:t>
      </w:r>
      <w:r>
        <w:rPr>
          <w:spacing w:val="37"/>
          <w:w w:val="115"/>
        </w:rPr>
        <w:t xml:space="preserve"> </w:t>
      </w:r>
      <w:r>
        <w:rPr>
          <w:w w:val="115"/>
        </w:rPr>
        <w:t>also</w:t>
      </w:r>
      <w:r>
        <w:rPr>
          <w:spacing w:val="39"/>
          <w:w w:val="115"/>
        </w:rPr>
        <w:t xml:space="preserve"> </w:t>
      </w:r>
      <w:r>
        <w:rPr>
          <w:w w:val="115"/>
        </w:rPr>
        <w:t>be</w:t>
      </w:r>
      <w:r>
        <w:rPr>
          <w:spacing w:val="39"/>
          <w:w w:val="115"/>
        </w:rPr>
        <w:t xml:space="preserve"> </w:t>
      </w:r>
      <w:r>
        <w:rPr>
          <w:w w:val="115"/>
        </w:rPr>
        <w:t>displayed</w:t>
      </w:r>
      <w:r>
        <w:rPr>
          <w:spacing w:val="37"/>
          <w:w w:val="115"/>
        </w:rPr>
        <w:t xml:space="preserve"> </w:t>
      </w:r>
      <w:r>
        <w:rPr>
          <w:w w:val="115"/>
        </w:rPr>
        <w:t>on</w:t>
      </w:r>
      <w:r>
        <w:rPr>
          <w:spacing w:val="37"/>
          <w:w w:val="115"/>
        </w:rPr>
        <w:t xml:space="preserve"> </w:t>
      </w:r>
      <w:r>
        <w:rPr>
          <w:w w:val="115"/>
        </w:rPr>
        <w:t>the</w:t>
      </w:r>
      <w:r>
        <w:rPr>
          <w:spacing w:val="37"/>
          <w:w w:val="115"/>
        </w:rPr>
        <w:t xml:space="preserve"> </w:t>
      </w:r>
      <w:r w:rsidR="00AB6350">
        <w:rPr>
          <w:w w:val="115"/>
        </w:rPr>
        <w:t>ADROIT</w:t>
      </w:r>
      <w:r>
        <w:rPr>
          <w:spacing w:val="34"/>
          <w:w w:val="115"/>
        </w:rPr>
        <w:t xml:space="preserve"> </w:t>
      </w:r>
      <w:r>
        <w:rPr>
          <w:w w:val="115"/>
        </w:rPr>
        <w:t>website.</w:t>
      </w:r>
    </w:p>
    <w:p w:rsidR="00132CB4" w:rsidRDefault="00132CB4">
      <w:pPr>
        <w:pStyle w:val="BodyText"/>
        <w:spacing w:before="6"/>
      </w:pPr>
    </w:p>
    <w:sectPr w:rsidR="00132CB4">
      <w:pgSz w:w="12240" w:h="15840"/>
      <w:pgMar w:top="440" w:right="1800" w:bottom="1020" w:left="1440" w:header="0" w:footer="8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44" w:rsidRDefault="00A55044">
      <w:r>
        <w:separator/>
      </w:r>
    </w:p>
  </w:endnote>
  <w:endnote w:type="continuationSeparator" w:id="0">
    <w:p w:rsidR="00A55044" w:rsidRDefault="00A5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B4" w:rsidRDefault="00A458DB">
    <w:pPr>
      <w:pStyle w:val="BodyText"/>
      <w:spacing w:line="14" w:lineRule="auto"/>
      <w:rPr>
        <w:sz w:val="20"/>
      </w:rPr>
    </w:pPr>
    <w:r>
      <w:rPr>
        <w:noProof/>
        <w:sz w:val="20"/>
      </w:rPr>
      <mc:AlternateContent>
        <mc:Choice Requires="wps">
          <w:drawing>
            <wp:anchor distT="0" distB="0" distL="0" distR="0" simplePos="0" relativeHeight="487460864" behindDoc="1" locked="0" layoutInCell="1" allowOverlap="1">
              <wp:simplePos x="0" y="0"/>
              <wp:positionH relativeFrom="page">
                <wp:posOffset>3585515</wp:posOffset>
              </wp:positionH>
              <wp:positionV relativeFrom="page">
                <wp:posOffset>9503131</wp:posOffset>
              </wp:positionV>
              <wp:extent cx="18732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32080"/>
                      </a:xfrm>
                      <a:prstGeom prst="rect">
                        <a:avLst/>
                      </a:prstGeom>
                    </wps:spPr>
                    <wps:txbx>
                      <w:txbxContent>
                        <w:p w:rsidR="00132CB4" w:rsidRDefault="00A458DB">
                          <w:pPr>
                            <w:spacing w:before="14"/>
                            <w:ind w:left="20"/>
                            <w:rPr>
                              <w:rFonts w:ascii="Times New Roman"/>
                              <w:sz w:val="15"/>
                            </w:rPr>
                          </w:pPr>
                          <w:r>
                            <w:rPr>
                              <w:rFonts w:ascii="Times New Roman"/>
                              <w:sz w:val="15"/>
                            </w:rPr>
                            <w:t xml:space="preserve">- </w:t>
                          </w:r>
                          <w:r>
                            <w:rPr>
                              <w:rFonts w:ascii="Times New Roman"/>
                              <w:sz w:val="15"/>
                            </w:rPr>
                            <w:fldChar w:fldCharType="begin"/>
                          </w:r>
                          <w:r>
                            <w:rPr>
                              <w:rFonts w:ascii="Times New Roman"/>
                              <w:sz w:val="15"/>
                            </w:rPr>
                            <w:instrText xml:space="preserve"> PAGE </w:instrText>
                          </w:r>
                          <w:r>
                            <w:rPr>
                              <w:rFonts w:ascii="Times New Roman"/>
                              <w:sz w:val="15"/>
                            </w:rPr>
                            <w:fldChar w:fldCharType="separate"/>
                          </w:r>
                          <w:r w:rsidR="0086343A">
                            <w:rPr>
                              <w:rFonts w:ascii="Times New Roman"/>
                              <w:noProof/>
                              <w:sz w:val="15"/>
                            </w:rPr>
                            <w:t>1</w:t>
                          </w:r>
                          <w:r>
                            <w:rPr>
                              <w:rFonts w:ascii="Times New Roman"/>
                              <w:sz w:val="15"/>
                            </w:rPr>
                            <w:fldChar w:fldCharType="end"/>
                          </w:r>
                          <w:r>
                            <w:rPr>
                              <w:rFonts w:ascii="Times New Roman"/>
                              <w:spacing w:val="3"/>
                              <w:sz w:val="15"/>
                            </w:rPr>
                            <w:t xml:space="preserve"> </w:t>
                          </w:r>
                          <w:r>
                            <w:rPr>
                              <w:rFonts w:ascii="Times New Roman"/>
                              <w:spacing w:val="-10"/>
                              <w:sz w:val="15"/>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2.3pt;margin-top:748.3pt;width:14.75pt;height:10.4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O0pgEAAD4DAAAOAAAAZHJzL2Uyb0RvYy54bWysUs2O0zAQviPxDpbv1GlWQBU1XQErENIK&#10;kHb3ARzHbixij/G4Tfr2jN20u4Ib4uKM45nvZ2a2t7Mb2VFHtOBbvl5VnGmvoLd+3/Knx89vNpxh&#10;kr6XI3jd8pNGfrt7/Wo7hUbXMMDY68gIxGMzhZYPKYVGCFSDdhJXELSnRwPRyUTXuBd9lBOhu1HU&#10;VfVOTBD7EEFpRPp7d37ku4JvjFbpuzGoExtbTtpSOWM5u3yK3VY2+yjDYNUiQ/6DCietJ9Ir1J1M&#10;kh2i/QvKWRUBwaSVAifAGKt08UBu1tUfbh4GGXTxQs3BcG0T/j9Y9e34IzLbt7zmzEtHI3rUc+pg&#10;ZnVuzhSwoZyHQFlp/ggzDbkYxXAP6idSiniRcy5Ays7NmE10+Us2GRVS/0/XnhMJUxlt8/6mfsuZ&#10;oqf1TV1tykzEc3GImL5ocCwHLY800iJAHu8xZXrZXFIWLWf6rCrN3byY6KA/kYeJRt1y/HWQUXM2&#10;fvXUy7wXlyBegu4SxDR+grI92YqHD4cExhbmTHHGXZhpSEXQslB5C17eS9bz2u9+AwAA//8DAFBL&#10;AwQUAAYACAAAACEA1Wn9KeIAAAANAQAADwAAAGRycy9kb3ducmV2LnhtbEyPwU7DMBBE70j8g7VI&#10;3KiTKklpiFOhoooD4tACEkc3XuKI2I5sN3X/nuUEt92d0eybZpPMyGb0YXBWQL7IgKHtnBpsL+D9&#10;bXd3DyxEaZUcnUUBFwywaa+vGlkrd7Z7nA+xZxRiQy0F6BinmvPQaTQyLNyElrQv542MtPqeKy/P&#10;FG5Gvsyyihs5WPqg5YRbjd334WQEfGyn3Uv61PJ1LtXz03K1v/guCXF7kx4fgEVM8c8Mv/iEDi0x&#10;Hd3JqsBGAWVVVGQloVhXNJGlXBc5sCOdynxVAG8b/r9F+wMAAP//AwBQSwECLQAUAAYACAAAACEA&#10;toM4kv4AAADhAQAAEwAAAAAAAAAAAAAAAAAAAAAAW0NvbnRlbnRfVHlwZXNdLnhtbFBLAQItABQA&#10;BgAIAAAAIQA4/SH/1gAAAJQBAAALAAAAAAAAAAAAAAAAAC8BAABfcmVscy8ucmVsc1BLAQItABQA&#10;BgAIAAAAIQBqEDO0pgEAAD4DAAAOAAAAAAAAAAAAAAAAAC4CAABkcnMvZTJvRG9jLnhtbFBLAQIt&#10;ABQABgAIAAAAIQDVaf0p4gAAAA0BAAAPAAAAAAAAAAAAAAAAAAAEAABkcnMvZG93bnJldi54bWxQ&#10;SwUGAAAAAAQABADzAAAADwUAAAAA&#10;" filled="f" stroked="f">
              <v:path arrowok="t"/>
              <v:textbox inset="0,0,0,0">
                <w:txbxContent>
                  <w:p w:rsidR="00132CB4" w:rsidRDefault="00A458DB">
                    <w:pPr>
                      <w:spacing w:before="14"/>
                      <w:ind w:left="20"/>
                      <w:rPr>
                        <w:rFonts w:ascii="Times New Roman"/>
                        <w:sz w:val="15"/>
                      </w:rPr>
                    </w:pPr>
                    <w:r>
                      <w:rPr>
                        <w:rFonts w:ascii="Times New Roman"/>
                        <w:sz w:val="15"/>
                      </w:rPr>
                      <w:t xml:space="preserve">- </w:t>
                    </w:r>
                    <w:r>
                      <w:rPr>
                        <w:rFonts w:ascii="Times New Roman"/>
                        <w:sz w:val="15"/>
                      </w:rPr>
                      <w:fldChar w:fldCharType="begin"/>
                    </w:r>
                    <w:r>
                      <w:rPr>
                        <w:rFonts w:ascii="Times New Roman"/>
                        <w:sz w:val="15"/>
                      </w:rPr>
                      <w:instrText xml:space="preserve"> PAGE </w:instrText>
                    </w:r>
                    <w:r>
                      <w:rPr>
                        <w:rFonts w:ascii="Times New Roman"/>
                        <w:sz w:val="15"/>
                      </w:rPr>
                      <w:fldChar w:fldCharType="separate"/>
                    </w:r>
                    <w:r w:rsidR="0086343A">
                      <w:rPr>
                        <w:rFonts w:ascii="Times New Roman"/>
                        <w:noProof/>
                        <w:sz w:val="15"/>
                      </w:rPr>
                      <w:t>1</w:t>
                    </w:r>
                    <w:r>
                      <w:rPr>
                        <w:rFonts w:ascii="Times New Roman"/>
                        <w:sz w:val="15"/>
                      </w:rPr>
                      <w:fldChar w:fldCharType="end"/>
                    </w:r>
                    <w:r>
                      <w:rPr>
                        <w:rFonts w:ascii="Times New Roman"/>
                        <w:spacing w:val="3"/>
                        <w:sz w:val="15"/>
                      </w:rPr>
                      <w:t xml:space="preserve"> </w:t>
                    </w:r>
                    <w:r>
                      <w:rPr>
                        <w:rFonts w:ascii="Times New Roman"/>
                        <w:spacing w:val="-10"/>
                        <w:sz w:val="1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44" w:rsidRDefault="00A55044">
      <w:r>
        <w:separator/>
      </w:r>
    </w:p>
  </w:footnote>
  <w:footnote w:type="continuationSeparator" w:id="0">
    <w:p w:rsidR="00A55044" w:rsidRDefault="00A5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03EAD"/>
    <w:multiLevelType w:val="hybridMultilevel"/>
    <w:tmpl w:val="6C0C601E"/>
    <w:lvl w:ilvl="0" w:tplc="BFB64408">
      <w:start w:val="1"/>
      <w:numFmt w:val="lowerLetter"/>
      <w:lvlText w:val="%1."/>
      <w:lvlJc w:val="left"/>
      <w:pPr>
        <w:ind w:left="823" w:hanging="401"/>
      </w:pPr>
      <w:rPr>
        <w:rFonts w:hint="default"/>
        <w:spacing w:val="0"/>
        <w:w w:val="121"/>
        <w:lang w:val="en-US" w:eastAsia="en-US" w:bidi="ar-SA"/>
      </w:rPr>
    </w:lvl>
    <w:lvl w:ilvl="1" w:tplc="7956717A">
      <w:numFmt w:val="bullet"/>
      <w:lvlText w:val="•"/>
      <w:lvlJc w:val="left"/>
      <w:pPr>
        <w:ind w:left="1638" w:hanging="401"/>
      </w:pPr>
      <w:rPr>
        <w:rFonts w:hint="default"/>
        <w:lang w:val="en-US" w:eastAsia="en-US" w:bidi="ar-SA"/>
      </w:rPr>
    </w:lvl>
    <w:lvl w:ilvl="2" w:tplc="E71A5E74">
      <w:numFmt w:val="bullet"/>
      <w:lvlText w:val="•"/>
      <w:lvlJc w:val="left"/>
      <w:pPr>
        <w:ind w:left="2456" w:hanging="401"/>
      </w:pPr>
      <w:rPr>
        <w:rFonts w:hint="default"/>
        <w:lang w:val="en-US" w:eastAsia="en-US" w:bidi="ar-SA"/>
      </w:rPr>
    </w:lvl>
    <w:lvl w:ilvl="3" w:tplc="E12AABEC">
      <w:numFmt w:val="bullet"/>
      <w:lvlText w:val="•"/>
      <w:lvlJc w:val="left"/>
      <w:pPr>
        <w:ind w:left="3274" w:hanging="401"/>
      </w:pPr>
      <w:rPr>
        <w:rFonts w:hint="default"/>
        <w:lang w:val="en-US" w:eastAsia="en-US" w:bidi="ar-SA"/>
      </w:rPr>
    </w:lvl>
    <w:lvl w:ilvl="4" w:tplc="FBA457FC">
      <w:numFmt w:val="bullet"/>
      <w:lvlText w:val="•"/>
      <w:lvlJc w:val="left"/>
      <w:pPr>
        <w:ind w:left="4092" w:hanging="401"/>
      </w:pPr>
      <w:rPr>
        <w:rFonts w:hint="default"/>
        <w:lang w:val="en-US" w:eastAsia="en-US" w:bidi="ar-SA"/>
      </w:rPr>
    </w:lvl>
    <w:lvl w:ilvl="5" w:tplc="B4C0DA8A">
      <w:numFmt w:val="bullet"/>
      <w:lvlText w:val="•"/>
      <w:lvlJc w:val="left"/>
      <w:pPr>
        <w:ind w:left="4910" w:hanging="401"/>
      </w:pPr>
      <w:rPr>
        <w:rFonts w:hint="default"/>
        <w:lang w:val="en-US" w:eastAsia="en-US" w:bidi="ar-SA"/>
      </w:rPr>
    </w:lvl>
    <w:lvl w:ilvl="6" w:tplc="9B92C2CC">
      <w:numFmt w:val="bullet"/>
      <w:lvlText w:val="•"/>
      <w:lvlJc w:val="left"/>
      <w:pPr>
        <w:ind w:left="5728" w:hanging="401"/>
      </w:pPr>
      <w:rPr>
        <w:rFonts w:hint="default"/>
        <w:lang w:val="en-US" w:eastAsia="en-US" w:bidi="ar-SA"/>
      </w:rPr>
    </w:lvl>
    <w:lvl w:ilvl="7" w:tplc="C5E6B916">
      <w:numFmt w:val="bullet"/>
      <w:lvlText w:val="•"/>
      <w:lvlJc w:val="left"/>
      <w:pPr>
        <w:ind w:left="6546" w:hanging="401"/>
      </w:pPr>
      <w:rPr>
        <w:rFonts w:hint="default"/>
        <w:lang w:val="en-US" w:eastAsia="en-US" w:bidi="ar-SA"/>
      </w:rPr>
    </w:lvl>
    <w:lvl w:ilvl="8" w:tplc="1F2C205A">
      <w:numFmt w:val="bullet"/>
      <w:lvlText w:val="•"/>
      <w:lvlJc w:val="left"/>
      <w:pPr>
        <w:ind w:left="7364" w:hanging="401"/>
      </w:pPr>
      <w:rPr>
        <w:rFonts w:hint="default"/>
        <w:lang w:val="en-US" w:eastAsia="en-US" w:bidi="ar-SA"/>
      </w:rPr>
    </w:lvl>
  </w:abstractNum>
  <w:abstractNum w:abstractNumId="1" w15:restartNumberingAfterBreak="0">
    <w:nsid w:val="307D57AE"/>
    <w:multiLevelType w:val="hybridMultilevel"/>
    <w:tmpl w:val="080619F0"/>
    <w:lvl w:ilvl="0" w:tplc="57DAC2C6">
      <w:start w:val="1"/>
      <w:numFmt w:val="decimal"/>
      <w:lvlText w:val="%1."/>
      <w:lvlJc w:val="left"/>
      <w:pPr>
        <w:ind w:left="422" w:hanging="339"/>
      </w:pPr>
      <w:rPr>
        <w:rFonts w:ascii="Cambria" w:eastAsia="Cambria" w:hAnsi="Cambria" w:cs="Cambria" w:hint="default"/>
        <w:b/>
        <w:bCs/>
        <w:i w:val="0"/>
        <w:iCs w:val="0"/>
        <w:spacing w:val="0"/>
        <w:w w:val="114"/>
        <w:sz w:val="22"/>
        <w:szCs w:val="22"/>
        <w:lang w:val="en-US" w:eastAsia="en-US" w:bidi="ar-SA"/>
      </w:rPr>
    </w:lvl>
    <w:lvl w:ilvl="1" w:tplc="B4A833B6">
      <w:numFmt w:val="bullet"/>
      <w:lvlText w:val=""/>
      <w:lvlJc w:val="left"/>
      <w:pPr>
        <w:ind w:left="955" w:hanging="339"/>
      </w:pPr>
      <w:rPr>
        <w:rFonts w:ascii="Symbol" w:eastAsia="Symbol" w:hAnsi="Symbol" w:cs="Symbol" w:hint="default"/>
        <w:b w:val="0"/>
        <w:bCs w:val="0"/>
        <w:i w:val="0"/>
        <w:iCs w:val="0"/>
        <w:spacing w:val="0"/>
        <w:w w:val="102"/>
        <w:sz w:val="22"/>
        <w:szCs w:val="22"/>
        <w:lang w:val="en-US" w:eastAsia="en-US" w:bidi="ar-SA"/>
      </w:rPr>
    </w:lvl>
    <w:lvl w:ilvl="2" w:tplc="57F2410C">
      <w:numFmt w:val="bullet"/>
      <w:lvlText w:val="•"/>
      <w:lvlJc w:val="left"/>
      <w:pPr>
        <w:ind w:left="1853" w:hanging="339"/>
      </w:pPr>
      <w:rPr>
        <w:rFonts w:hint="default"/>
        <w:lang w:val="en-US" w:eastAsia="en-US" w:bidi="ar-SA"/>
      </w:rPr>
    </w:lvl>
    <w:lvl w:ilvl="3" w:tplc="CBCE3FC6">
      <w:numFmt w:val="bullet"/>
      <w:lvlText w:val="•"/>
      <w:lvlJc w:val="left"/>
      <w:pPr>
        <w:ind w:left="2746" w:hanging="339"/>
      </w:pPr>
      <w:rPr>
        <w:rFonts w:hint="default"/>
        <w:lang w:val="en-US" w:eastAsia="en-US" w:bidi="ar-SA"/>
      </w:rPr>
    </w:lvl>
    <w:lvl w:ilvl="4" w:tplc="F030E29C">
      <w:numFmt w:val="bullet"/>
      <w:lvlText w:val="•"/>
      <w:lvlJc w:val="left"/>
      <w:pPr>
        <w:ind w:left="3640" w:hanging="339"/>
      </w:pPr>
      <w:rPr>
        <w:rFonts w:hint="default"/>
        <w:lang w:val="en-US" w:eastAsia="en-US" w:bidi="ar-SA"/>
      </w:rPr>
    </w:lvl>
    <w:lvl w:ilvl="5" w:tplc="1C3E0184">
      <w:numFmt w:val="bullet"/>
      <w:lvlText w:val="•"/>
      <w:lvlJc w:val="left"/>
      <w:pPr>
        <w:ind w:left="4533" w:hanging="339"/>
      </w:pPr>
      <w:rPr>
        <w:rFonts w:hint="default"/>
        <w:lang w:val="en-US" w:eastAsia="en-US" w:bidi="ar-SA"/>
      </w:rPr>
    </w:lvl>
    <w:lvl w:ilvl="6" w:tplc="7AA6C74C">
      <w:numFmt w:val="bullet"/>
      <w:lvlText w:val="•"/>
      <w:lvlJc w:val="left"/>
      <w:pPr>
        <w:ind w:left="5426" w:hanging="339"/>
      </w:pPr>
      <w:rPr>
        <w:rFonts w:hint="default"/>
        <w:lang w:val="en-US" w:eastAsia="en-US" w:bidi="ar-SA"/>
      </w:rPr>
    </w:lvl>
    <w:lvl w:ilvl="7" w:tplc="3F18D336">
      <w:numFmt w:val="bullet"/>
      <w:lvlText w:val="•"/>
      <w:lvlJc w:val="left"/>
      <w:pPr>
        <w:ind w:left="6320" w:hanging="339"/>
      </w:pPr>
      <w:rPr>
        <w:rFonts w:hint="default"/>
        <w:lang w:val="en-US" w:eastAsia="en-US" w:bidi="ar-SA"/>
      </w:rPr>
    </w:lvl>
    <w:lvl w:ilvl="8" w:tplc="46F22056">
      <w:numFmt w:val="bullet"/>
      <w:lvlText w:val="•"/>
      <w:lvlJc w:val="left"/>
      <w:pPr>
        <w:ind w:left="7213" w:hanging="33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32CB4"/>
    <w:rsid w:val="000E3984"/>
    <w:rsid w:val="00132CB4"/>
    <w:rsid w:val="00263092"/>
    <w:rsid w:val="006157BE"/>
    <w:rsid w:val="0086343A"/>
    <w:rsid w:val="00A458DB"/>
    <w:rsid w:val="00A53DD9"/>
    <w:rsid w:val="00A55044"/>
    <w:rsid w:val="00AB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24DFB-7BF8-4CFF-AC75-8A117F2E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421" w:hanging="338"/>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461" w:right="260"/>
      <w:jc w:val="center"/>
    </w:pPr>
    <w:rPr>
      <w:rFonts w:ascii="Times New Roman" w:eastAsia="Times New Roman" w:hAnsi="Times New Roman" w:cs="Times New Roman"/>
      <w:sz w:val="50"/>
      <w:szCs w:val="50"/>
    </w:rPr>
  </w:style>
  <w:style w:type="paragraph" w:styleId="ListParagraph">
    <w:name w:val="List Paragraph"/>
    <w:basedOn w:val="Normal"/>
    <w:uiPriority w:val="1"/>
    <w:qFormat/>
    <w:pPr>
      <w:ind w:left="823" w:hanging="401"/>
      <w:jc w:val="both"/>
    </w:pPr>
  </w:style>
  <w:style w:type="paragraph" w:customStyle="1" w:styleId="TableParagraph">
    <w:name w:val="Table Paragraph"/>
    <w:basedOn w:val="Normal"/>
    <w:uiPriority w:val="1"/>
    <w:qFormat/>
    <w:pPr>
      <w:spacing w:before="6"/>
      <w:ind w:left="9"/>
      <w:jc w:val="center"/>
    </w:pPr>
  </w:style>
  <w:style w:type="paragraph" w:styleId="Header">
    <w:name w:val="header"/>
    <w:basedOn w:val="Normal"/>
    <w:link w:val="HeaderChar"/>
    <w:uiPriority w:val="99"/>
    <w:unhideWhenUsed/>
    <w:rsid w:val="00A53DD9"/>
    <w:pPr>
      <w:tabs>
        <w:tab w:val="center" w:pos="4680"/>
        <w:tab w:val="right" w:pos="9360"/>
      </w:tabs>
    </w:pPr>
  </w:style>
  <w:style w:type="character" w:customStyle="1" w:styleId="HeaderChar">
    <w:name w:val="Header Char"/>
    <w:basedOn w:val="DefaultParagraphFont"/>
    <w:link w:val="Header"/>
    <w:uiPriority w:val="99"/>
    <w:rsid w:val="00A53DD9"/>
    <w:rPr>
      <w:rFonts w:ascii="Cambria" w:eastAsia="Cambria" w:hAnsi="Cambria" w:cs="Cambria"/>
    </w:rPr>
  </w:style>
  <w:style w:type="paragraph" w:styleId="Footer">
    <w:name w:val="footer"/>
    <w:basedOn w:val="Normal"/>
    <w:link w:val="FooterChar"/>
    <w:uiPriority w:val="99"/>
    <w:unhideWhenUsed/>
    <w:rsid w:val="00A53DD9"/>
    <w:pPr>
      <w:tabs>
        <w:tab w:val="center" w:pos="4680"/>
        <w:tab w:val="right" w:pos="9360"/>
      </w:tabs>
    </w:pPr>
  </w:style>
  <w:style w:type="character" w:customStyle="1" w:styleId="FooterChar">
    <w:name w:val="Footer Char"/>
    <w:basedOn w:val="DefaultParagraphFont"/>
    <w:link w:val="Footer"/>
    <w:uiPriority w:val="99"/>
    <w:rsid w:val="00A53DD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Good Till Date POlicy_04072024_final</dc:title>
  <dc:creator>Almira Dsouza</dc:creator>
  <cp:lastModifiedBy>ABCD</cp:lastModifiedBy>
  <cp:revision>16</cp:revision>
  <dcterms:created xsi:type="dcterms:W3CDTF">2026-06-12T04:30:00Z</dcterms:created>
  <dcterms:modified xsi:type="dcterms:W3CDTF">2026-06-12T06:41:00Z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2024-07-11T00:00:00Z</vt:filetime>
  </property>
  <property fmtid="{D5CDD505-2E9C-101B-9397-08002B2CF9AE}" pid="4" name="LastSaved">
    <vt:filetime>2026-06-12T00:00:00Z</vt:filetime>
  </property>
  <property fmtid="{D5CDD505-2E9C-101B-9397-08002B2CF9AE}" pid="5" name="Producer">
    <vt:lpwstr>Microsoft: Print To PDF</vt:lpwstr>
  </property>
</Properties>
</file>